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51F77" w14:textId="77777777" w:rsidR="00F73339" w:rsidRDefault="00FC3B79">
      <w:pPr>
        <w:spacing w:line="276" w:lineRule="auto"/>
        <w:jc w:val="center"/>
        <w:rPr>
          <w:rFonts w:ascii="Times New Roman" w:eastAsia="黑体" w:hAnsi="Times New Roman" w:cs="Times New Roman"/>
          <w:sz w:val="28"/>
          <w:szCs w:val="36"/>
        </w:rPr>
      </w:pPr>
      <w:r>
        <w:rPr>
          <w:rFonts w:ascii="Times New Roman" w:eastAsia="黑体" w:hAnsi="Times New Roman" w:cs="Times New Roman"/>
          <w:sz w:val="30"/>
          <w:szCs w:val="30"/>
        </w:rPr>
        <w:t>再辩大城市：</w:t>
      </w:r>
      <w:r>
        <w:rPr>
          <w:rFonts w:ascii="Times New Roman" w:eastAsia="黑体" w:hAnsi="Times New Roman" w:cs="Times New Roman" w:hint="eastAsia"/>
          <w:sz w:val="28"/>
          <w:szCs w:val="36"/>
        </w:rPr>
        <w:t>消费中心城市的视角</w:t>
      </w:r>
    </w:p>
    <w:p w14:paraId="6BFC7727" w14:textId="77777777" w:rsidR="00F73339" w:rsidRPr="003D43CD" w:rsidRDefault="00F73339">
      <w:pPr>
        <w:spacing w:line="276" w:lineRule="auto"/>
        <w:jc w:val="center"/>
        <w:rPr>
          <w:rFonts w:ascii="Times New Roman" w:eastAsia="仿宋" w:hAnsi="Times New Roman" w:cs="Times New Roman"/>
          <w:sz w:val="24"/>
        </w:rPr>
      </w:pPr>
    </w:p>
    <w:p w14:paraId="4F7406DB" w14:textId="6D0A86B4" w:rsidR="00F73339" w:rsidRDefault="00FC3B79">
      <w:pPr>
        <w:spacing w:line="276"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摘要：本文</w:t>
      </w:r>
      <w:r w:rsidR="00215BC6">
        <w:rPr>
          <w:rFonts w:ascii="Times New Roman" w:eastAsia="仿宋" w:hAnsi="Times New Roman" w:cs="Times New Roman" w:hint="eastAsia"/>
          <w:sz w:val="24"/>
        </w:rPr>
        <w:t>以</w:t>
      </w:r>
      <w:r>
        <w:rPr>
          <w:rFonts w:ascii="Times New Roman" w:eastAsia="仿宋" w:hAnsi="Times New Roman" w:cs="Times New Roman" w:hint="eastAsia"/>
          <w:sz w:val="24"/>
        </w:rPr>
        <w:t>未来中国如何更好发展“大城市”为主题，探讨新时期构建消费中心城市对经济增长和转型的重要作用。首先，本文从都市圈视角回答大城市规模扩张的原因及其潜在边界。在此基础上，分析</w:t>
      </w:r>
      <w:r w:rsidR="00215BC6">
        <w:rPr>
          <w:rFonts w:ascii="Times New Roman" w:eastAsia="仿宋" w:hAnsi="Times New Roman" w:cs="Times New Roman" w:hint="eastAsia"/>
          <w:sz w:val="24"/>
        </w:rPr>
        <w:t>（国际）</w:t>
      </w:r>
      <w:r>
        <w:rPr>
          <w:rFonts w:ascii="Times New Roman" w:eastAsia="仿宋" w:hAnsi="Times New Roman" w:cs="Times New Roman" w:hint="eastAsia"/>
          <w:sz w:val="24"/>
        </w:rPr>
        <w:t>消费中心城市建设对城市群和都市圈发展的影响。</w:t>
      </w:r>
      <w:r>
        <w:rPr>
          <w:rFonts w:ascii="Times New Roman" w:eastAsia="仿宋" w:hAnsi="Times New Roman" w:cs="Times New Roman"/>
          <w:sz w:val="24"/>
        </w:rPr>
        <w:t>（</w:t>
      </w:r>
      <w:r>
        <w:rPr>
          <w:rFonts w:ascii="Times New Roman" w:eastAsia="仿宋" w:hAnsi="Times New Roman" w:cs="Times New Roman" w:hint="eastAsia"/>
          <w:sz w:val="24"/>
        </w:rPr>
        <w:t>国际</w:t>
      </w:r>
      <w:r>
        <w:rPr>
          <w:rFonts w:ascii="Times New Roman" w:eastAsia="仿宋" w:hAnsi="Times New Roman" w:cs="Times New Roman"/>
          <w:sz w:val="24"/>
        </w:rPr>
        <w:t>）</w:t>
      </w:r>
      <w:r>
        <w:rPr>
          <w:rFonts w:ascii="Times New Roman" w:eastAsia="仿宋" w:hAnsi="Times New Roman" w:cs="Times New Roman" w:hint="eastAsia"/>
          <w:sz w:val="24"/>
        </w:rPr>
        <w:t>消费中心城市建设</w:t>
      </w:r>
      <w:r>
        <w:rPr>
          <w:rFonts w:ascii="Times New Roman" w:eastAsia="仿宋" w:hAnsi="Times New Roman" w:cs="Times New Roman"/>
          <w:sz w:val="24"/>
        </w:rPr>
        <w:t>将</w:t>
      </w:r>
      <w:r>
        <w:rPr>
          <w:rFonts w:ascii="Times New Roman" w:eastAsia="仿宋" w:hAnsi="Times New Roman" w:cs="Times New Roman" w:hint="eastAsia"/>
          <w:sz w:val="24"/>
        </w:rPr>
        <w:t>进一步强化“中心</w:t>
      </w:r>
      <w:r>
        <w:rPr>
          <w:rFonts w:ascii="Times New Roman" w:eastAsia="仿宋" w:hAnsi="Times New Roman" w:cs="Times New Roman" w:hint="eastAsia"/>
          <w:sz w:val="24"/>
        </w:rPr>
        <w:t>-</w:t>
      </w:r>
      <w:r>
        <w:rPr>
          <w:rFonts w:ascii="Times New Roman" w:eastAsia="仿宋" w:hAnsi="Times New Roman" w:cs="Times New Roman" w:hint="eastAsia"/>
          <w:sz w:val="24"/>
        </w:rPr>
        <w:t>外围”的城市体系与都市圈一体化的发展。都市圈的一体化会带来服务业型消费岗位</w:t>
      </w:r>
      <w:r>
        <w:rPr>
          <w:rFonts w:ascii="Times New Roman" w:eastAsia="仿宋" w:hAnsi="Times New Roman" w:cs="Times New Roman"/>
          <w:sz w:val="24"/>
        </w:rPr>
        <w:t>向</w:t>
      </w:r>
      <w:r>
        <w:rPr>
          <w:rFonts w:ascii="Times New Roman" w:eastAsia="仿宋" w:hAnsi="Times New Roman" w:cs="Times New Roman" w:hint="eastAsia"/>
          <w:sz w:val="24"/>
        </w:rPr>
        <w:t>中心城市和中心城市中心城区集中，人流也将呈现出“向心”特征。综合</w:t>
      </w:r>
      <w:r>
        <w:rPr>
          <w:rFonts w:ascii="Times New Roman" w:eastAsia="仿宋" w:hAnsi="Times New Roman" w:cs="Times New Roman"/>
          <w:sz w:val="24"/>
        </w:rPr>
        <w:t>来看，</w:t>
      </w:r>
      <w:r>
        <w:rPr>
          <w:rFonts w:ascii="Times New Roman" w:eastAsia="仿宋" w:hAnsi="Times New Roman" w:cs="Times New Roman" w:hint="eastAsia"/>
          <w:sz w:val="24"/>
        </w:rPr>
        <w:t>信息</w:t>
      </w:r>
      <w:r>
        <w:rPr>
          <w:rFonts w:ascii="Times New Roman" w:eastAsia="仿宋" w:hAnsi="Times New Roman" w:cs="Times New Roman"/>
          <w:sz w:val="24"/>
        </w:rPr>
        <w:t>技术</w:t>
      </w:r>
      <w:r>
        <w:rPr>
          <w:rFonts w:ascii="Times New Roman" w:eastAsia="仿宋" w:hAnsi="Times New Roman" w:cs="Times New Roman" w:hint="eastAsia"/>
          <w:sz w:val="24"/>
        </w:rPr>
        <w:t>和交通基础设施</w:t>
      </w:r>
      <w:r>
        <w:rPr>
          <w:rFonts w:ascii="Times New Roman" w:eastAsia="仿宋" w:hAnsi="Times New Roman" w:cs="Times New Roman"/>
          <w:sz w:val="24"/>
        </w:rPr>
        <w:t>的发展将</w:t>
      </w:r>
      <w:r>
        <w:rPr>
          <w:rFonts w:ascii="Times New Roman" w:eastAsia="仿宋" w:hAnsi="Times New Roman" w:cs="Times New Roman" w:hint="eastAsia"/>
          <w:sz w:val="24"/>
        </w:rPr>
        <w:t>加强</w:t>
      </w:r>
      <w:r>
        <w:rPr>
          <w:rFonts w:ascii="Times New Roman" w:eastAsia="仿宋" w:hAnsi="Times New Roman" w:cs="Times New Roman"/>
          <w:sz w:val="24"/>
        </w:rPr>
        <w:t>中心城市的</w:t>
      </w:r>
      <w:r>
        <w:rPr>
          <w:rFonts w:ascii="Times New Roman" w:eastAsia="仿宋" w:hAnsi="Times New Roman" w:cs="Times New Roman" w:hint="eastAsia"/>
          <w:sz w:val="24"/>
        </w:rPr>
        <w:t>集聚</w:t>
      </w:r>
      <w:r>
        <w:rPr>
          <w:rFonts w:ascii="Times New Roman" w:eastAsia="仿宋" w:hAnsi="Times New Roman" w:cs="Times New Roman"/>
          <w:sz w:val="24"/>
        </w:rPr>
        <w:t>功能</w:t>
      </w:r>
      <w:r>
        <w:rPr>
          <w:rFonts w:ascii="Times New Roman" w:eastAsia="仿宋" w:hAnsi="Times New Roman" w:cs="Times New Roman" w:hint="eastAsia"/>
          <w:sz w:val="24"/>
        </w:rPr>
        <w:t>。本文认为政策上应以</w:t>
      </w:r>
      <w:r>
        <w:rPr>
          <w:rFonts w:ascii="Times New Roman" w:eastAsia="仿宋" w:hAnsi="Times New Roman" w:cs="Times New Roman"/>
          <w:sz w:val="24"/>
        </w:rPr>
        <w:t>建设（</w:t>
      </w:r>
      <w:r>
        <w:rPr>
          <w:rFonts w:ascii="Times New Roman" w:eastAsia="仿宋" w:hAnsi="Times New Roman" w:cs="Times New Roman" w:hint="eastAsia"/>
          <w:sz w:val="24"/>
        </w:rPr>
        <w:t>国际</w:t>
      </w:r>
      <w:r>
        <w:rPr>
          <w:rFonts w:ascii="Times New Roman" w:eastAsia="仿宋" w:hAnsi="Times New Roman" w:cs="Times New Roman"/>
          <w:sz w:val="24"/>
        </w:rPr>
        <w:t>）</w:t>
      </w:r>
      <w:r>
        <w:rPr>
          <w:rFonts w:ascii="Times New Roman" w:eastAsia="仿宋" w:hAnsi="Times New Roman" w:cs="Times New Roman" w:hint="eastAsia"/>
          <w:sz w:val="24"/>
        </w:rPr>
        <w:t>消费中心城市为抓手，发挥都市圈和城市群</w:t>
      </w:r>
      <w:r>
        <w:rPr>
          <w:rFonts w:ascii="Times New Roman" w:eastAsia="仿宋" w:hAnsi="Times New Roman" w:cs="Times New Roman"/>
          <w:sz w:val="24"/>
        </w:rPr>
        <w:t>引领现代化</w:t>
      </w:r>
      <w:r>
        <w:rPr>
          <w:rFonts w:ascii="Times New Roman" w:eastAsia="仿宋" w:hAnsi="Times New Roman" w:cs="Times New Roman" w:hint="eastAsia"/>
          <w:sz w:val="24"/>
        </w:rPr>
        <w:t>增长的</w:t>
      </w:r>
      <w:r>
        <w:rPr>
          <w:rFonts w:ascii="Times New Roman" w:eastAsia="仿宋" w:hAnsi="Times New Roman" w:cs="Times New Roman"/>
          <w:sz w:val="24"/>
        </w:rPr>
        <w:t>功能，</w:t>
      </w:r>
      <w:r>
        <w:rPr>
          <w:rFonts w:ascii="Times New Roman" w:eastAsia="仿宋" w:hAnsi="Times New Roman" w:cs="Times New Roman" w:hint="eastAsia"/>
          <w:sz w:val="24"/>
        </w:rPr>
        <w:t>加快构建新发展格局。</w:t>
      </w:r>
    </w:p>
    <w:p w14:paraId="3137EAC8" w14:textId="77777777" w:rsidR="00F73339" w:rsidRDefault="00FC3B79">
      <w:pPr>
        <w:spacing w:line="276"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关键词：新发展格局；国际消费；中心城市；经济转型</w:t>
      </w:r>
    </w:p>
    <w:p w14:paraId="4936D1B9" w14:textId="77777777" w:rsidR="00F73339" w:rsidRDefault="00F73339">
      <w:pPr>
        <w:spacing w:line="276" w:lineRule="auto"/>
        <w:jc w:val="left"/>
        <w:rPr>
          <w:rFonts w:ascii="Times New Roman" w:eastAsia="仿宋" w:hAnsi="Times New Roman" w:cs="Times New Roman"/>
          <w:sz w:val="24"/>
        </w:rPr>
      </w:pPr>
    </w:p>
    <w:p w14:paraId="57188298" w14:textId="77777777" w:rsidR="00F73339" w:rsidRDefault="00FC3B79">
      <w:pPr>
        <w:spacing w:line="276"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面对疫情持续冲击和百年未有之大变局复杂演进，寻求新的经济增长点和发展路径成为摆在各级政府和学界面前的重要课题。根据</w:t>
      </w:r>
      <w:r>
        <w:rPr>
          <w:rFonts w:ascii="Times New Roman" w:eastAsia="仿宋" w:hAnsi="Times New Roman" w:cs="Times New Roman"/>
          <w:sz w:val="24"/>
        </w:rPr>
        <w:t>第七次人口普查，</w:t>
      </w:r>
      <w:r>
        <w:rPr>
          <w:rFonts w:ascii="Times New Roman" w:eastAsia="仿宋" w:hAnsi="Times New Roman" w:cs="Times New Roman" w:hint="eastAsia"/>
          <w:sz w:val="24"/>
        </w:rPr>
        <w:t>2020</w:t>
      </w:r>
      <w:r>
        <w:rPr>
          <w:rFonts w:ascii="Times New Roman" w:eastAsia="仿宋" w:hAnsi="Times New Roman" w:cs="Times New Roman" w:hint="eastAsia"/>
          <w:sz w:val="24"/>
        </w:rPr>
        <w:t>年末中国常住人口城市化率已</w:t>
      </w:r>
      <w:r>
        <w:rPr>
          <w:rFonts w:ascii="Times New Roman" w:eastAsia="仿宋" w:hAnsi="Times New Roman" w:cs="Times New Roman"/>
          <w:sz w:val="24"/>
        </w:rPr>
        <w:t>达到</w:t>
      </w:r>
      <w:r>
        <w:rPr>
          <w:rFonts w:ascii="Times New Roman" w:eastAsia="仿宋" w:hAnsi="Times New Roman" w:cs="Times New Roman" w:hint="eastAsia"/>
          <w:sz w:val="24"/>
        </w:rPr>
        <w:t>6</w:t>
      </w:r>
      <w:r>
        <w:rPr>
          <w:rFonts w:ascii="Times New Roman" w:eastAsia="仿宋" w:hAnsi="Times New Roman" w:cs="Times New Roman"/>
          <w:sz w:val="24"/>
        </w:rPr>
        <w:t>4</w:t>
      </w:r>
      <w:r>
        <w:rPr>
          <w:rFonts w:ascii="Times New Roman" w:eastAsia="仿宋" w:hAnsi="Times New Roman" w:cs="Times New Roman" w:hint="eastAsia"/>
          <w:sz w:val="24"/>
        </w:rPr>
        <w:t>%</w:t>
      </w:r>
      <w:r>
        <w:rPr>
          <w:rFonts w:ascii="Times New Roman" w:eastAsia="仿宋" w:hAnsi="Times New Roman" w:cs="Times New Roman" w:hint="eastAsia"/>
          <w:sz w:val="24"/>
        </w:rPr>
        <w:t>，中国的新型城镇化战略也由以往的“区域均衡发展”和“鼓励发展中小城市”转变为建设现代化都市圈的新阶段。与此同时，伴随着国际国内环境的深刻变化，我国经济发展战略、路径发生了重大调整。“加快构建以国内大循环为主体、国内国际双循环相互促进的新发展格局”成为了“十四五”和未来更长时期的现实选择。</w:t>
      </w:r>
    </w:p>
    <w:p w14:paraId="6256D9A2" w14:textId="77777777" w:rsidR="00F73339" w:rsidRPr="0096471E" w:rsidRDefault="00FC3B79">
      <w:pPr>
        <w:spacing w:line="276" w:lineRule="auto"/>
        <w:ind w:firstLineChars="200" w:firstLine="480"/>
        <w:rPr>
          <w:rFonts w:ascii="黑体" w:eastAsia="黑体" w:hAnsi="黑体" w:cs="Times New Roman"/>
          <w:b/>
          <w:sz w:val="24"/>
        </w:rPr>
      </w:pPr>
      <w:r>
        <w:rPr>
          <w:rFonts w:ascii="Times New Roman" w:eastAsia="仿宋" w:hAnsi="Times New Roman" w:cs="Times New Roman" w:hint="eastAsia"/>
          <w:sz w:val="24"/>
        </w:rPr>
        <w:t>新发展格局的形成有赖于城市的高质量发展。随着经济结构向服务业的转型，以中心城市为核心的都市圈和城市群作为承载经济与人口的主要空间形式，对引领城市高质量发展至关重要。在此背景下，建设</w:t>
      </w:r>
      <w:r>
        <w:rPr>
          <w:rFonts w:ascii="Times New Roman" w:eastAsia="仿宋" w:hAnsi="Times New Roman" w:cs="Times New Roman"/>
          <w:sz w:val="24"/>
        </w:rPr>
        <w:t>（</w:t>
      </w:r>
      <w:r>
        <w:rPr>
          <w:rFonts w:ascii="Times New Roman" w:eastAsia="仿宋" w:hAnsi="Times New Roman" w:cs="Times New Roman" w:hint="eastAsia"/>
          <w:sz w:val="24"/>
        </w:rPr>
        <w:t>国际</w:t>
      </w:r>
      <w:r>
        <w:rPr>
          <w:rFonts w:ascii="Times New Roman" w:eastAsia="仿宋" w:hAnsi="Times New Roman" w:cs="Times New Roman"/>
          <w:sz w:val="24"/>
        </w:rPr>
        <w:t>）</w:t>
      </w:r>
      <w:r>
        <w:rPr>
          <w:rFonts w:ascii="Times New Roman" w:eastAsia="仿宋" w:hAnsi="Times New Roman" w:cs="Times New Roman" w:hint="eastAsia"/>
          <w:sz w:val="24"/>
        </w:rPr>
        <w:t>消费中心城市有利于</w:t>
      </w:r>
      <w:r>
        <w:rPr>
          <w:rFonts w:ascii="Times New Roman" w:eastAsia="仿宋" w:hAnsi="Times New Roman" w:cs="Times New Roman"/>
          <w:sz w:val="24"/>
        </w:rPr>
        <w:t>发挥</w:t>
      </w:r>
      <w:r>
        <w:rPr>
          <w:rFonts w:ascii="Times New Roman" w:eastAsia="仿宋" w:hAnsi="Times New Roman" w:cs="Times New Roman" w:hint="eastAsia"/>
          <w:sz w:val="24"/>
        </w:rPr>
        <w:t>中心城市和都市圈的集聚力</w:t>
      </w:r>
      <w:r>
        <w:rPr>
          <w:rFonts w:ascii="Times New Roman" w:eastAsia="仿宋" w:hAnsi="Times New Roman" w:cs="Times New Roman"/>
          <w:sz w:val="24"/>
        </w:rPr>
        <w:t>，</w:t>
      </w:r>
      <w:r>
        <w:rPr>
          <w:rFonts w:ascii="Times New Roman" w:eastAsia="仿宋" w:hAnsi="Times New Roman" w:cs="Times New Roman" w:hint="eastAsia"/>
          <w:sz w:val="24"/>
        </w:rPr>
        <w:t>拉动消费和促进经济结构转型。因此，</w:t>
      </w:r>
      <w:r w:rsidRPr="0096471E">
        <w:rPr>
          <w:rFonts w:ascii="黑体" w:eastAsia="黑体" w:hAnsi="黑体" w:cs="Times New Roman" w:hint="eastAsia"/>
          <w:b/>
          <w:sz w:val="24"/>
        </w:rPr>
        <w:t>本</w:t>
      </w:r>
      <w:r w:rsidRPr="0096471E">
        <w:rPr>
          <w:rFonts w:ascii="黑体" w:eastAsia="黑体" w:hAnsi="黑体" w:cs="Times New Roman"/>
          <w:b/>
          <w:sz w:val="24"/>
        </w:rPr>
        <w:t>文</w:t>
      </w:r>
      <w:proofErr w:type="gramStart"/>
      <w:r w:rsidRPr="0096471E">
        <w:rPr>
          <w:rFonts w:ascii="黑体" w:eastAsia="黑体" w:hAnsi="黑体" w:cs="Times New Roman" w:hint="eastAsia"/>
          <w:b/>
          <w:sz w:val="24"/>
        </w:rPr>
        <w:t>从</w:t>
      </w:r>
      <w:r w:rsidRPr="0096471E">
        <w:rPr>
          <w:rFonts w:ascii="黑体" w:eastAsia="黑体" w:hAnsi="黑体" w:cs="Times New Roman"/>
          <w:b/>
          <w:sz w:val="24"/>
        </w:rPr>
        <w:t>展开</w:t>
      </w:r>
      <w:proofErr w:type="gramEnd"/>
      <w:r w:rsidRPr="0096471E">
        <w:rPr>
          <w:rFonts w:ascii="黑体" w:eastAsia="黑体" w:hAnsi="黑体" w:cs="Times New Roman"/>
          <w:b/>
          <w:sz w:val="24"/>
        </w:rPr>
        <w:t>大</w:t>
      </w:r>
      <w:r w:rsidRPr="0096471E">
        <w:rPr>
          <w:rFonts w:ascii="黑体" w:eastAsia="黑体" w:hAnsi="黑体" w:cs="Times New Roman" w:hint="eastAsia"/>
          <w:b/>
          <w:sz w:val="24"/>
        </w:rPr>
        <w:t>城市和都市圈</w:t>
      </w:r>
      <w:r w:rsidRPr="0096471E">
        <w:rPr>
          <w:rFonts w:ascii="黑体" w:eastAsia="黑体" w:hAnsi="黑体" w:cs="Times New Roman"/>
          <w:b/>
          <w:sz w:val="24"/>
        </w:rPr>
        <w:t>发展的讨论</w:t>
      </w:r>
      <w:r w:rsidRPr="0096471E">
        <w:rPr>
          <w:rFonts w:ascii="黑体" w:eastAsia="黑体" w:hAnsi="黑体" w:cs="Times New Roman" w:hint="eastAsia"/>
          <w:b/>
          <w:sz w:val="24"/>
        </w:rPr>
        <w:t>出发</w:t>
      </w:r>
      <w:r w:rsidRPr="0096471E">
        <w:rPr>
          <w:rFonts w:ascii="黑体" w:eastAsia="黑体" w:hAnsi="黑体" w:cs="Times New Roman"/>
          <w:b/>
          <w:sz w:val="24"/>
        </w:rPr>
        <w:t>，</w:t>
      </w:r>
      <w:r w:rsidRPr="0096471E">
        <w:rPr>
          <w:rFonts w:ascii="黑体" w:eastAsia="黑体" w:hAnsi="黑体" w:cs="Times New Roman" w:hint="eastAsia"/>
          <w:b/>
          <w:sz w:val="24"/>
        </w:rPr>
        <w:t>先</w:t>
      </w:r>
      <w:r w:rsidRPr="0096471E">
        <w:rPr>
          <w:rFonts w:ascii="黑体" w:eastAsia="黑体" w:hAnsi="黑体" w:cs="Times New Roman"/>
          <w:b/>
          <w:sz w:val="24"/>
        </w:rPr>
        <w:t>建立对于</w:t>
      </w:r>
      <w:r w:rsidRPr="0096471E">
        <w:rPr>
          <w:rFonts w:ascii="黑体" w:eastAsia="黑体" w:hAnsi="黑体" w:cs="Times New Roman" w:hint="eastAsia"/>
          <w:b/>
          <w:sz w:val="24"/>
        </w:rPr>
        <w:t>“城市”的</w:t>
      </w:r>
      <w:r w:rsidRPr="0096471E">
        <w:rPr>
          <w:rFonts w:ascii="黑体" w:eastAsia="黑体" w:hAnsi="黑体" w:cs="Times New Roman"/>
          <w:b/>
          <w:sz w:val="24"/>
        </w:rPr>
        <w:t>科学</w:t>
      </w:r>
      <w:proofErr w:type="gramStart"/>
      <w:r w:rsidRPr="0096471E">
        <w:rPr>
          <w:rFonts w:ascii="黑体" w:eastAsia="黑体" w:hAnsi="黑体" w:cs="Times New Roman"/>
          <w:b/>
          <w:sz w:val="24"/>
        </w:rPr>
        <w:t>且国际</w:t>
      </w:r>
      <w:proofErr w:type="gramEnd"/>
      <w:r w:rsidRPr="0096471E">
        <w:rPr>
          <w:rFonts w:ascii="黑体" w:eastAsia="黑体" w:hAnsi="黑体" w:cs="Times New Roman"/>
          <w:b/>
          <w:sz w:val="24"/>
        </w:rPr>
        <w:t>可比的定义。然后，</w:t>
      </w:r>
      <w:r w:rsidRPr="0096471E">
        <w:rPr>
          <w:rFonts w:ascii="黑体" w:eastAsia="黑体" w:hAnsi="黑体" w:cs="Times New Roman" w:hint="eastAsia"/>
          <w:b/>
          <w:sz w:val="24"/>
        </w:rPr>
        <w:t>从加快构建新发展格局战</w:t>
      </w:r>
      <w:r w:rsidRPr="0096471E">
        <w:rPr>
          <w:rFonts w:ascii="黑体" w:eastAsia="黑体" w:hAnsi="黑体" w:cs="Times New Roman"/>
          <w:b/>
          <w:sz w:val="24"/>
        </w:rPr>
        <w:t>略布局中</w:t>
      </w:r>
      <w:r w:rsidRPr="0096471E">
        <w:rPr>
          <w:rFonts w:ascii="黑体" w:eastAsia="黑体" w:hAnsi="黑体" w:cs="Times New Roman" w:hint="eastAsia"/>
          <w:b/>
          <w:sz w:val="24"/>
        </w:rPr>
        <w:t>考察</w:t>
      </w:r>
      <w:r w:rsidRPr="0096471E">
        <w:rPr>
          <w:rFonts w:ascii="黑体" w:eastAsia="黑体" w:hAnsi="黑体" w:cs="Times New Roman"/>
          <w:b/>
          <w:sz w:val="24"/>
        </w:rPr>
        <w:t>（</w:t>
      </w:r>
      <w:r w:rsidRPr="0096471E">
        <w:rPr>
          <w:rFonts w:ascii="黑体" w:eastAsia="黑体" w:hAnsi="黑体" w:cs="Times New Roman" w:hint="eastAsia"/>
          <w:b/>
          <w:sz w:val="24"/>
        </w:rPr>
        <w:t>国际</w:t>
      </w:r>
      <w:r w:rsidRPr="0096471E">
        <w:rPr>
          <w:rFonts w:ascii="黑体" w:eastAsia="黑体" w:hAnsi="黑体" w:cs="Times New Roman"/>
          <w:b/>
          <w:sz w:val="24"/>
        </w:rPr>
        <w:t>）</w:t>
      </w:r>
      <w:r w:rsidRPr="0096471E">
        <w:rPr>
          <w:rFonts w:ascii="黑体" w:eastAsia="黑体" w:hAnsi="黑体" w:cs="Times New Roman" w:hint="eastAsia"/>
          <w:b/>
          <w:sz w:val="24"/>
        </w:rPr>
        <w:t>消费中心城市建设对都市圈和城市群发展的重要作用</w:t>
      </w:r>
      <w:r w:rsidRPr="0096471E">
        <w:rPr>
          <w:rFonts w:ascii="黑体" w:eastAsia="黑体" w:hAnsi="黑体" w:cs="Times New Roman"/>
          <w:b/>
          <w:sz w:val="24"/>
        </w:rPr>
        <w:t>。</w:t>
      </w:r>
    </w:p>
    <w:p w14:paraId="38E80294" w14:textId="77777777" w:rsidR="00F73339" w:rsidRPr="0096471E" w:rsidRDefault="00FC3B79">
      <w:pPr>
        <w:spacing w:beforeLines="50" w:before="156" w:afterLines="50" w:after="156" w:line="276" w:lineRule="auto"/>
        <w:jc w:val="center"/>
        <w:rPr>
          <w:rFonts w:ascii="黑体" w:eastAsia="黑体" w:hAnsi="黑体" w:cs="Times New Roman"/>
          <w:b/>
          <w:sz w:val="24"/>
        </w:rPr>
      </w:pPr>
      <w:r w:rsidRPr="0096471E">
        <w:rPr>
          <w:rFonts w:ascii="黑体" w:eastAsia="黑体" w:hAnsi="黑体" w:cs="Times New Roman" w:hint="eastAsia"/>
          <w:b/>
          <w:sz w:val="24"/>
        </w:rPr>
        <w:t>一、大城市与都市圈</w:t>
      </w:r>
    </w:p>
    <w:p w14:paraId="37B7C2BB" w14:textId="77777777" w:rsidR="00F73339" w:rsidRDefault="00FC3B79">
      <w:pPr>
        <w:spacing w:line="276"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从</w:t>
      </w:r>
      <w:r>
        <w:rPr>
          <w:rFonts w:ascii="Times New Roman" w:eastAsia="仿宋" w:hAnsi="Times New Roman" w:cs="Times New Roman"/>
          <w:sz w:val="24"/>
        </w:rPr>
        <w:t>国际</w:t>
      </w:r>
      <w:r>
        <w:rPr>
          <w:rFonts w:ascii="Times New Roman" w:eastAsia="仿宋" w:hAnsi="Times New Roman" w:cs="Times New Roman" w:hint="eastAsia"/>
          <w:sz w:val="24"/>
        </w:rPr>
        <w:t>比较来看，一</w:t>
      </w:r>
      <w:r>
        <w:rPr>
          <w:rFonts w:ascii="Times New Roman" w:eastAsia="仿宋" w:hAnsi="Times New Roman" w:cs="Times New Roman"/>
          <w:sz w:val="24"/>
        </w:rPr>
        <w:t>些大城市正在</w:t>
      </w:r>
      <w:proofErr w:type="gramStart"/>
      <w:r>
        <w:rPr>
          <w:rFonts w:ascii="Times New Roman" w:eastAsia="仿宋" w:hAnsi="Times New Roman" w:cs="Times New Roman" w:hint="eastAsia"/>
          <w:sz w:val="24"/>
        </w:rPr>
        <w:t>做</w:t>
      </w:r>
      <w:r>
        <w:rPr>
          <w:rFonts w:ascii="Times New Roman" w:eastAsia="仿宋" w:hAnsi="Times New Roman" w:cs="Times New Roman"/>
          <w:sz w:val="24"/>
        </w:rPr>
        <w:t>增长</w:t>
      </w:r>
      <w:proofErr w:type="gramEnd"/>
      <w:r>
        <w:rPr>
          <w:rFonts w:ascii="Times New Roman" w:eastAsia="仿宋" w:hAnsi="Times New Roman" w:cs="Times New Roman"/>
          <w:sz w:val="24"/>
        </w:rPr>
        <w:t>型的规划，</w:t>
      </w:r>
      <w:r>
        <w:rPr>
          <w:rFonts w:ascii="Times New Roman" w:eastAsia="仿宋" w:hAnsi="Times New Roman" w:cs="Times New Roman" w:hint="eastAsia"/>
          <w:sz w:val="24"/>
        </w:rPr>
        <w:t>但</w:t>
      </w:r>
      <w:r>
        <w:rPr>
          <w:rFonts w:ascii="Times New Roman" w:eastAsia="仿宋" w:hAnsi="Times New Roman" w:cs="Times New Roman"/>
          <w:sz w:val="24"/>
        </w:rPr>
        <w:t>在中国，</w:t>
      </w:r>
      <w:r>
        <w:rPr>
          <w:rFonts w:ascii="Times New Roman" w:eastAsia="仿宋" w:hAnsi="Times New Roman" w:cs="Times New Roman" w:hint="eastAsia"/>
          <w:sz w:val="24"/>
        </w:rPr>
        <w:t>却</w:t>
      </w:r>
      <w:r>
        <w:rPr>
          <w:rFonts w:ascii="Times New Roman" w:eastAsia="仿宋" w:hAnsi="Times New Roman" w:cs="Times New Roman"/>
          <w:sz w:val="24"/>
        </w:rPr>
        <w:t>不断有</w:t>
      </w:r>
      <w:r>
        <w:rPr>
          <w:rFonts w:ascii="Times New Roman" w:eastAsia="仿宋" w:hAnsi="Times New Roman" w:cs="Times New Roman" w:hint="eastAsia"/>
          <w:sz w:val="24"/>
        </w:rPr>
        <w:t>大</w:t>
      </w:r>
      <w:r>
        <w:rPr>
          <w:rFonts w:ascii="Times New Roman" w:eastAsia="仿宋" w:hAnsi="Times New Roman" w:cs="Times New Roman"/>
          <w:sz w:val="24"/>
        </w:rPr>
        <w:t>城市太大，</w:t>
      </w:r>
      <w:r>
        <w:rPr>
          <w:rFonts w:ascii="Times New Roman" w:eastAsia="仿宋" w:hAnsi="Times New Roman" w:cs="Times New Roman" w:hint="eastAsia"/>
          <w:sz w:val="24"/>
        </w:rPr>
        <w:t>需要</w:t>
      </w:r>
      <w:r>
        <w:rPr>
          <w:rFonts w:ascii="Times New Roman" w:eastAsia="仿宋" w:hAnsi="Times New Roman" w:cs="Times New Roman"/>
          <w:sz w:val="24"/>
        </w:rPr>
        <w:t>控制规模的观点。</w:t>
      </w:r>
      <w:r>
        <w:rPr>
          <w:rFonts w:ascii="Times New Roman" w:eastAsia="仿宋" w:hAnsi="Times New Roman" w:cs="Times New Roman" w:hint="eastAsia"/>
          <w:sz w:val="24"/>
        </w:rPr>
        <w:t>之</w:t>
      </w:r>
      <w:r>
        <w:rPr>
          <w:rFonts w:ascii="Times New Roman" w:eastAsia="仿宋" w:hAnsi="Times New Roman" w:cs="Times New Roman"/>
          <w:sz w:val="24"/>
        </w:rPr>
        <w:t>所以出现这种反差，</w:t>
      </w:r>
      <w:r>
        <w:rPr>
          <w:rFonts w:ascii="Times New Roman" w:eastAsia="仿宋" w:hAnsi="Times New Roman" w:cs="Times New Roman" w:hint="eastAsia"/>
          <w:sz w:val="24"/>
        </w:rPr>
        <w:t>首先</w:t>
      </w:r>
      <w:r>
        <w:rPr>
          <w:rFonts w:ascii="Times New Roman" w:eastAsia="仿宋" w:hAnsi="Times New Roman" w:cs="Times New Roman"/>
          <w:sz w:val="24"/>
        </w:rPr>
        <w:t>是</w:t>
      </w:r>
      <w:r>
        <w:rPr>
          <w:rFonts w:ascii="Times New Roman" w:eastAsia="仿宋" w:hAnsi="Times New Roman" w:cs="Times New Roman" w:hint="eastAsia"/>
          <w:sz w:val="24"/>
        </w:rPr>
        <w:t>由于多数</w:t>
      </w:r>
      <w:r>
        <w:rPr>
          <w:rFonts w:ascii="Times New Roman" w:eastAsia="仿宋" w:hAnsi="Times New Roman" w:cs="Times New Roman"/>
          <w:sz w:val="24"/>
        </w:rPr>
        <w:t>关于</w:t>
      </w:r>
      <w:r>
        <w:rPr>
          <w:rFonts w:ascii="Times New Roman" w:eastAsia="仿宋" w:hAnsi="Times New Roman" w:cs="Times New Roman" w:hint="eastAsia"/>
          <w:sz w:val="24"/>
        </w:rPr>
        <w:t>大城市的考察都没有明晰城市的定义。</w:t>
      </w:r>
      <w:r w:rsidRPr="0096471E">
        <w:rPr>
          <w:rFonts w:ascii="黑体" w:eastAsia="黑体" w:hAnsi="黑体" w:cs="Times New Roman" w:hint="eastAsia"/>
          <w:b/>
          <w:sz w:val="24"/>
        </w:rPr>
        <w:t>在中国，什么是城市、大城市，以及谁是最大的城市，</w:t>
      </w:r>
      <w:r w:rsidRPr="0096471E">
        <w:rPr>
          <w:rFonts w:ascii="黑体" w:eastAsia="黑体" w:hAnsi="黑体" w:cs="Times New Roman"/>
          <w:b/>
          <w:sz w:val="24"/>
        </w:rPr>
        <w:t>都</w:t>
      </w:r>
      <w:r w:rsidRPr="0096471E">
        <w:rPr>
          <w:rFonts w:ascii="黑体" w:eastAsia="黑体" w:hAnsi="黑体" w:cs="Times New Roman" w:hint="eastAsia"/>
          <w:b/>
          <w:sz w:val="24"/>
        </w:rPr>
        <w:t>需要放在国际比较的视角中来审视。</w:t>
      </w:r>
    </w:p>
    <w:p w14:paraId="1FB6470B" w14:textId="27D84749" w:rsidR="00F73339" w:rsidRDefault="00FC3B79">
      <w:pPr>
        <w:spacing w:line="276" w:lineRule="auto"/>
        <w:ind w:firstLineChars="200" w:firstLine="482"/>
        <w:rPr>
          <w:rFonts w:ascii="Times New Roman" w:eastAsia="仿宋" w:hAnsi="Times New Roman" w:cs="Times New Roman"/>
          <w:sz w:val="24"/>
        </w:rPr>
      </w:pPr>
      <w:r w:rsidRPr="0096471E">
        <w:rPr>
          <w:rFonts w:ascii="黑体" w:eastAsia="黑体" w:hAnsi="黑体" w:cs="Times New Roman" w:hint="eastAsia"/>
          <w:b/>
          <w:sz w:val="24"/>
        </w:rPr>
        <w:t>中国的城市统计在国际上有其独有的特征</w:t>
      </w:r>
      <w:r w:rsidRPr="0096471E">
        <w:rPr>
          <w:rFonts w:ascii="黑体" w:eastAsia="黑体" w:hAnsi="黑体" w:cs="Times New Roman"/>
          <w:b/>
          <w:sz w:val="24"/>
        </w:rPr>
        <w:t>。</w:t>
      </w:r>
      <w:r>
        <w:rPr>
          <w:rFonts w:ascii="Times New Roman" w:eastAsia="仿宋" w:hAnsi="Times New Roman" w:cs="Times New Roman" w:hint="eastAsia"/>
          <w:sz w:val="24"/>
        </w:rPr>
        <w:t>相较于欧洲、美国或者日本，</w:t>
      </w:r>
      <w:r>
        <w:rPr>
          <w:rFonts w:ascii="Times New Roman" w:eastAsia="仿宋" w:hAnsi="Times New Roman" w:cs="Times New Roman"/>
          <w:sz w:val="24"/>
        </w:rPr>
        <w:t>中国</w:t>
      </w:r>
      <w:r>
        <w:rPr>
          <w:rFonts w:ascii="Times New Roman" w:eastAsia="仿宋" w:hAnsi="Times New Roman" w:cs="Times New Roman" w:hint="eastAsia"/>
          <w:sz w:val="24"/>
        </w:rPr>
        <w:t>一些直辖市和比较大的地级市，辖区范围内所管辖的面积和人口相当于其他国家二三十个城市的概念。而欧洲、美国和日本的市仅相当于中国的县或区，有些小的市甚至仅相当于中国的镇。因此，在中国语境下，</w:t>
      </w:r>
      <w:r>
        <w:rPr>
          <w:rFonts w:ascii="Times New Roman" w:eastAsia="仿宋" w:hAnsi="Times New Roman" w:cs="Times New Roman"/>
          <w:sz w:val="24"/>
        </w:rPr>
        <w:t>有必</w:t>
      </w:r>
      <w:r>
        <w:rPr>
          <w:rFonts w:ascii="Times New Roman" w:eastAsia="仿宋" w:hAnsi="Times New Roman" w:cs="Times New Roman" w:hint="eastAsia"/>
          <w:sz w:val="24"/>
        </w:rPr>
        <w:t>要</w:t>
      </w:r>
      <w:r>
        <w:rPr>
          <w:rFonts w:ascii="Times New Roman" w:eastAsia="仿宋" w:hAnsi="Times New Roman" w:cs="Times New Roman"/>
          <w:sz w:val="24"/>
        </w:rPr>
        <w:t>区分</w:t>
      </w:r>
      <w:r>
        <w:rPr>
          <w:rFonts w:ascii="Times New Roman" w:eastAsia="仿宋" w:hAnsi="Times New Roman" w:cs="Times New Roman" w:hint="eastAsia"/>
          <w:sz w:val="24"/>
        </w:rPr>
        <w:t>城市</w:t>
      </w:r>
      <w:r>
        <w:rPr>
          <w:rFonts w:ascii="Times New Roman" w:eastAsia="仿宋" w:hAnsi="Times New Roman" w:cs="Times New Roman"/>
          <w:sz w:val="24"/>
        </w:rPr>
        <w:t>的</w:t>
      </w:r>
      <w:r>
        <w:rPr>
          <w:rFonts w:ascii="Times New Roman" w:eastAsia="仿宋" w:hAnsi="Times New Roman" w:cs="Times New Roman" w:hint="eastAsia"/>
          <w:sz w:val="24"/>
        </w:rPr>
        <w:t>三个概念，中心城区、</w:t>
      </w:r>
      <w:r>
        <w:rPr>
          <w:rFonts w:ascii="Times New Roman" w:eastAsia="仿宋" w:hAnsi="Times New Roman" w:cs="Times New Roman"/>
          <w:sz w:val="24"/>
        </w:rPr>
        <w:t>地级市和直辖市</w:t>
      </w:r>
      <w:r>
        <w:rPr>
          <w:rFonts w:ascii="Times New Roman" w:eastAsia="仿宋" w:hAnsi="Times New Roman" w:cs="Times New Roman" w:hint="eastAsia"/>
          <w:sz w:val="24"/>
        </w:rPr>
        <w:t>的管辖区，以及经济意义上大城市</w:t>
      </w:r>
      <w:r>
        <w:rPr>
          <w:rFonts w:ascii="Times New Roman" w:eastAsia="仿宋" w:hAnsi="Times New Roman" w:cs="Times New Roman"/>
          <w:sz w:val="24"/>
        </w:rPr>
        <w:t>与</w:t>
      </w:r>
      <w:r>
        <w:rPr>
          <w:rFonts w:ascii="Times New Roman" w:eastAsia="仿宋" w:hAnsi="Times New Roman" w:cs="Times New Roman" w:hint="eastAsia"/>
          <w:sz w:val="24"/>
        </w:rPr>
        <w:t>周围连片发</w:t>
      </w:r>
      <w:r>
        <w:rPr>
          <w:rFonts w:ascii="Times New Roman" w:eastAsia="仿宋" w:hAnsi="Times New Roman" w:cs="Times New Roman" w:hint="eastAsia"/>
          <w:sz w:val="24"/>
        </w:rPr>
        <w:lastRenderedPageBreak/>
        <w:t>展的都市圈。以东京为例，倘若按照欧洲、美国和日本对于城市的定义，东京都市</w:t>
      </w:r>
      <w:proofErr w:type="gramStart"/>
      <w:r>
        <w:rPr>
          <w:rFonts w:ascii="Times New Roman" w:eastAsia="仿宋" w:hAnsi="Times New Roman" w:cs="Times New Roman" w:hint="eastAsia"/>
          <w:sz w:val="24"/>
        </w:rPr>
        <w:t>圈包括</w:t>
      </w:r>
      <w:proofErr w:type="gramEnd"/>
      <w:r>
        <w:rPr>
          <w:rFonts w:ascii="Times New Roman" w:eastAsia="仿宋" w:hAnsi="Times New Roman" w:cs="Times New Roman" w:hint="eastAsia"/>
          <w:sz w:val="24"/>
        </w:rPr>
        <w:t>了连成片的</w:t>
      </w:r>
      <w:r>
        <w:rPr>
          <w:rFonts w:ascii="Times New Roman" w:eastAsia="仿宋" w:hAnsi="Times New Roman" w:cs="Times New Roman" w:hint="eastAsia"/>
          <w:sz w:val="24"/>
        </w:rPr>
        <w:t>30</w:t>
      </w:r>
      <w:r>
        <w:rPr>
          <w:rFonts w:ascii="Times New Roman" w:eastAsia="仿宋" w:hAnsi="Times New Roman" w:cs="Times New Roman" w:hint="eastAsia"/>
          <w:sz w:val="24"/>
        </w:rPr>
        <w:t>多个市。</w:t>
      </w:r>
      <w:r>
        <w:rPr>
          <w:rFonts w:ascii="Times New Roman" w:eastAsia="仿宋" w:hAnsi="Times New Roman" w:cs="Times New Roman"/>
          <w:sz w:val="24"/>
        </w:rPr>
        <w:t>在</w:t>
      </w:r>
      <w:r>
        <w:rPr>
          <w:rFonts w:ascii="Times New Roman" w:eastAsia="仿宋" w:hAnsi="Times New Roman" w:cs="Times New Roman" w:hint="eastAsia"/>
          <w:sz w:val="24"/>
        </w:rPr>
        <w:t>日本</w:t>
      </w:r>
      <w:r>
        <w:rPr>
          <w:rFonts w:ascii="Times New Roman" w:eastAsia="仿宋" w:hAnsi="Times New Roman" w:cs="Times New Roman"/>
          <w:sz w:val="24"/>
        </w:rPr>
        <w:t>，</w:t>
      </w:r>
      <w:r w:rsidR="005408C6">
        <w:rPr>
          <w:rFonts w:ascii="Times New Roman" w:eastAsia="仿宋" w:hAnsi="Times New Roman" w:cs="Times New Roman" w:hint="eastAsia"/>
          <w:sz w:val="24"/>
        </w:rPr>
        <w:t>曾</w:t>
      </w:r>
      <w:r>
        <w:rPr>
          <w:rFonts w:ascii="Times New Roman" w:eastAsia="仿宋" w:hAnsi="Times New Roman" w:cs="Times New Roman" w:hint="eastAsia"/>
          <w:sz w:val="24"/>
        </w:rPr>
        <w:t>被称之为第二大城市的横滨，是一个</w:t>
      </w:r>
      <w:r>
        <w:rPr>
          <w:rFonts w:ascii="Times New Roman" w:eastAsia="仿宋" w:hAnsi="Times New Roman" w:cs="Times New Roman"/>
          <w:sz w:val="24"/>
        </w:rPr>
        <w:t>在行政意义上</w:t>
      </w:r>
      <w:r>
        <w:rPr>
          <w:rFonts w:ascii="Times New Roman" w:eastAsia="仿宋" w:hAnsi="Times New Roman" w:cs="Times New Roman" w:hint="eastAsia"/>
          <w:sz w:val="24"/>
        </w:rPr>
        <w:t>独立的市，距离东京市中心仅</w:t>
      </w:r>
      <w:r>
        <w:rPr>
          <w:rFonts w:ascii="Times New Roman" w:eastAsia="仿宋" w:hAnsi="Times New Roman" w:cs="Times New Roman" w:hint="eastAsia"/>
          <w:sz w:val="24"/>
        </w:rPr>
        <w:t>30</w:t>
      </w:r>
      <w:r>
        <w:rPr>
          <w:rFonts w:ascii="Times New Roman" w:eastAsia="仿宋" w:hAnsi="Times New Roman" w:cs="Times New Roman" w:hint="eastAsia"/>
          <w:sz w:val="24"/>
        </w:rPr>
        <w:t>多公里，在上海相当于从人民广场到松江的距离。另外一个位于东京和横滨之间的城市川崎，则</w:t>
      </w:r>
      <w:r>
        <w:rPr>
          <w:rFonts w:ascii="Times New Roman" w:eastAsia="仿宋" w:hAnsi="Times New Roman" w:cs="Times New Roman"/>
          <w:sz w:val="24"/>
        </w:rPr>
        <w:t>地处</w:t>
      </w:r>
      <w:r>
        <w:rPr>
          <w:rFonts w:ascii="Times New Roman" w:eastAsia="仿宋" w:hAnsi="Times New Roman" w:cs="Times New Roman" w:hint="eastAsia"/>
          <w:sz w:val="24"/>
        </w:rPr>
        <w:t>相当于上海的</w:t>
      </w:r>
      <w:r>
        <w:rPr>
          <w:rFonts w:ascii="Times New Roman" w:eastAsia="仿宋" w:hAnsi="Times New Roman" w:cs="Times New Roman"/>
          <w:sz w:val="24"/>
        </w:rPr>
        <w:t>“</w:t>
      </w:r>
      <w:r>
        <w:rPr>
          <w:rFonts w:ascii="Times New Roman" w:eastAsia="仿宋" w:hAnsi="Times New Roman" w:cs="Times New Roman" w:hint="eastAsia"/>
          <w:sz w:val="24"/>
        </w:rPr>
        <w:t>虹桥</w:t>
      </w:r>
      <w:r>
        <w:rPr>
          <w:rFonts w:ascii="Times New Roman" w:eastAsia="仿宋" w:hAnsi="Times New Roman" w:cs="Times New Roman"/>
          <w:sz w:val="24"/>
        </w:rPr>
        <w:t>”</w:t>
      </w:r>
      <w:r>
        <w:rPr>
          <w:rFonts w:ascii="Times New Roman" w:eastAsia="仿宋" w:hAnsi="Times New Roman" w:cs="Times New Roman"/>
          <w:sz w:val="24"/>
        </w:rPr>
        <w:t>的位置</w:t>
      </w:r>
      <w:r>
        <w:rPr>
          <w:rFonts w:ascii="Times New Roman" w:eastAsia="仿宋" w:hAnsi="Times New Roman" w:cs="Times New Roman" w:hint="eastAsia"/>
          <w:sz w:val="24"/>
        </w:rPr>
        <w:t>。</w:t>
      </w:r>
    </w:p>
    <w:p w14:paraId="2ED032EF" w14:textId="77777777" w:rsidR="00F73339" w:rsidRDefault="00FC3B79">
      <w:pPr>
        <w:spacing w:line="276"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随着经济发展水平的提高，在行政辖区</w:t>
      </w:r>
      <w:r>
        <w:rPr>
          <w:rFonts w:ascii="Times New Roman" w:eastAsia="仿宋" w:hAnsi="Times New Roman" w:cs="Times New Roman"/>
          <w:sz w:val="24"/>
        </w:rPr>
        <w:t>层面</w:t>
      </w:r>
      <w:r>
        <w:rPr>
          <w:rFonts w:ascii="Times New Roman" w:eastAsia="仿宋" w:hAnsi="Times New Roman" w:cs="Times New Roman" w:hint="eastAsia"/>
          <w:sz w:val="24"/>
        </w:rPr>
        <w:t>考察城市人口的规模需要谨慎对待。</w:t>
      </w:r>
      <w:r w:rsidRPr="0096471E">
        <w:rPr>
          <w:rFonts w:ascii="黑体" w:eastAsia="黑体" w:hAnsi="黑体" w:cs="Times New Roman"/>
          <w:b/>
          <w:sz w:val="24"/>
        </w:rPr>
        <w:t>把中国辖区意义上的</w:t>
      </w:r>
      <w:r w:rsidRPr="0096471E">
        <w:rPr>
          <w:rFonts w:ascii="黑体" w:eastAsia="黑体" w:hAnsi="黑体" w:cs="Times New Roman" w:hint="eastAsia"/>
          <w:b/>
          <w:sz w:val="24"/>
        </w:rPr>
        <w:t>“大</w:t>
      </w:r>
      <w:r w:rsidRPr="0096471E">
        <w:rPr>
          <w:rFonts w:ascii="黑体" w:eastAsia="黑体" w:hAnsi="黑体" w:cs="Times New Roman"/>
          <w:b/>
          <w:sz w:val="24"/>
        </w:rPr>
        <w:t>城市</w:t>
      </w:r>
      <w:r w:rsidRPr="0096471E">
        <w:rPr>
          <w:rFonts w:ascii="黑体" w:eastAsia="黑体" w:hAnsi="黑体" w:cs="Times New Roman" w:hint="eastAsia"/>
          <w:b/>
          <w:sz w:val="24"/>
        </w:rPr>
        <w:t>”与发</w:t>
      </w:r>
      <w:r w:rsidRPr="0096471E">
        <w:rPr>
          <w:rFonts w:ascii="黑体" w:eastAsia="黑体" w:hAnsi="黑体" w:cs="Times New Roman"/>
          <w:b/>
          <w:sz w:val="24"/>
        </w:rPr>
        <w:t>达国</w:t>
      </w:r>
      <w:r w:rsidRPr="0096471E">
        <w:rPr>
          <w:rFonts w:ascii="黑体" w:eastAsia="黑体" w:hAnsi="黑体" w:cs="Times New Roman" w:hint="eastAsia"/>
          <w:b/>
          <w:sz w:val="24"/>
        </w:rPr>
        <w:t>家</w:t>
      </w:r>
      <w:r w:rsidRPr="0096471E">
        <w:rPr>
          <w:rFonts w:ascii="黑体" w:eastAsia="黑体" w:hAnsi="黑体" w:cs="Times New Roman"/>
          <w:b/>
          <w:sz w:val="24"/>
        </w:rPr>
        <w:t>的</w:t>
      </w:r>
      <w:r w:rsidRPr="0096471E">
        <w:rPr>
          <w:rFonts w:ascii="黑体" w:eastAsia="黑体" w:hAnsi="黑体" w:cs="Times New Roman" w:hint="eastAsia"/>
          <w:b/>
          <w:sz w:val="24"/>
        </w:rPr>
        <w:t>“市”</w:t>
      </w:r>
      <w:r w:rsidRPr="0096471E">
        <w:rPr>
          <w:rFonts w:ascii="黑体" w:eastAsia="黑体" w:hAnsi="黑体" w:cs="Times New Roman"/>
          <w:b/>
          <w:sz w:val="24"/>
        </w:rPr>
        <w:t>相比，</w:t>
      </w:r>
      <w:r w:rsidRPr="0096471E">
        <w:rPr>
          <w:rFonts w:ascii="黑体" w:eastAsia="黑体" w:hAnsi="黑体" w:cs="Times New Roman" w:hint="eastAsia"/>
          <w:b/>
          <w:sz w:val="24"/>
        </w:rPr>
        <w:t>直接</w:t>
      </w:r>
      <w:r w:rsidRPr="0096471E">
        <w:rPr>
          <w:rFonts w:ascii="黑体" w:eastAsia="黑体" w:hAnsi="黑体" w:cs="Times New Roman"/>
          <w:b/>
          <w:sz w:val="24"/>
        </w:rPr>
        <w:t>得出中国大城市人口太多</w:t>
      </w:r>
      <w:r w:rsidRPr="0096471E">
        <w:rPr>
          <w:rFonts w:ascii="黑体" w:eastAsia="黑体" w:hAnsi="黑体" w:cs="Times New Roman" w:hint="eastAsia"/>
          <w:b/>
          <w:sz w:val="24"/>
        </w:rPr>
        <w:t>的结论</w:t>
      </w:r>
      <w:r w:rsidRPr="0096471E">
        <w:rPr>
          <w:rFonts w:ascii="黑体" w:eastAsia="黑体" w:hAnsi="黑体" w:cs="Times New Roman"/>
          <w:b/>
          <w:sz w:val="24"/>
        </w:rPr>
        <w:t>，</w:t>
      </w:r>
      <w:r w:rsidRPr="0096471E">
        <w:rPr>
          <w:rFonts w:ascii="黑体" w:eastAsia="黑体" w:hAnsi="黑体" w:cs="Times New Roman" w:hint="eastAsia"/>
          <w:b/>
          <w:sz w:val="24"/>
        </w:rPr>
        <w:t>是缺乏国际经验和事实依据的</w:t>
      </w:r>
      <w:r w:rsidRPr="0096471E">
        <w:rPr>
          <w:rFonts w:ascii="黑体" w:eastAsia="黑体" w:hAnsi="黑体" w:cs="Times New Roman"/>
          <w:b/>
          <w:sz w:val="24"/>
        </w:rPr>
        <w:t>。</w:t>
      </w:r>
      <w:r>
        <w:rPr>
          <w:rFonts w:ascii="Times New Roman" w:eastAsia="仿宋" w:hAnsi="Times New Roman" w:cs="Times New Roman"/>
          <w:sz w:val="24"/>
        </w:rPr>
        <w:t>比如，</w:t>
      </w:r>
      <w:r>
        <w:rPr>
          <w:rFonts w:ascii="Times New Roman" w:eastAsia="仿宋" w:hAnsi="Times New Roman" w:cs="Times New Roman" w:hint="eastAsia"/>
          <w:sz w:val="24"/>
        </w:rPr>
        <w:t>东京</w:t>
      </w:r>
      <w:r>
        <w:rPr>
          <w:rFonts w:ascii="Times New Roman" w:eastAsia="仿宋" w:hAnsi="Times New Roman" w:cs="Times New Roman"/>
          <w:sz w:val="24"/>
        </w:rPr>
        <w:t>都的面积仅相当于</w:t>
      </w:r>
      <w:r>
        <w:rPr>
          <w:rFonts w:ascii="Times New Roman" w:eastAsia="仿宋" w:hAnsi="Times New Roman" w:cs="Times New Roman" w:hint="eastAsia"/>
          <w:sz w:val="24"/>
        </w:rPr>
        <w:t>“</w:t>
      </w:r>
      <w:r>
        <w:rPr>
          <w:rFonts w:ascii="Times New Roman" w:eastAsia="仿宋" w:hAnsi="Times New Roman" w:cs="Times New Roman"/>
          <w:sz w:val="24"/>
        </w:rPr>
        <w:t>上海市</w:t>
      </w:r>
      <w:r>
        <w:rPr>
          <w:rFonts w:ascii="Times New Roman" w:eastAsia="仿宋" w:hAnsi="Times New Roman" w:cs="Times New Roman" w:hint="eastAsia"/>
          <w:sz w:val="24"/>
        </w:rPr>
        <w:t>”</w:t>
      </w:r>
      <w:r>
        <w:rPr>
          <w:rFonts w:ascii="Times New Roman" w:eastAsia="仿宋" w:hAnsi="Times New Roman" w:cs="Times New Roman"/>
          <w:sz w:val="24"/>
        </w:rPr>
        <w:t>的三分之一，</w:t>
      </w:r>
      <w:r>
        <w:rPr>
          <w:rFonts w:ascii="Times New Roman" w:eastAsia="仿宋" w:hAnsi="Times New Roman" w:cs="Times New Roman" w:hint="eastAsia"/>
          <w:sz w:val="24"/>
        </w:rPr>
        <w:t>人口</w:t>
      </w:r>
      <w:r>
        <w:rPr>
          <w:rFonts w:ascii="Times New Roman" w:eastAsia="仿宋" w:hAnsi="Times New Roman" w:cs="Times New Roman"/>
          <w:sz w:val="24"/>
        </w:rPr>
        <w:t>大约</w:t>
      </w:r>
      <w:r>
        <w:rPr>
          <w:rFonts w:ascii="Times New Roman" w:eastAsia="仿宋" w:hAnsi="Times New Roman" w:cs="Times New Roman"/>
          <w:sz w:val="24"/>
        </w:rPr>
        <w:t>1300</w:t>
      </w:r>
      <w:r>
        <w:rPr>
          <w:rFonts w:ascii="Times New Roman" w:eastAsia="仿宋" w:hAnsi="Times New Roman" w:cs="Times New Roman" w:hint="eastAsia"/>
          <w:sz w:val="24"/>
        </w:rPr>
        <w:t>万</w:t>
      </w:r>
      <w:r>
        <w:rPr>
          <w:rFonts w:ascii="Times New Roman" w:eastAsia="仿宋" w:hAnsi="Times New Roman" w:cs="Times New Roman"/>
          <w:sz w:val="24"/>
        </w:rPr>
        <w:t>，</w:t>
      </w:r>
      <w:r>
        <w:rPr>
          <w:rFonts w:ascii="Times New Roman" w:eastAsia="仿宋" w:hAnsi="Times New Roman" w:cs="Times New Roman" w:hint="eastAsia"/>
          <w:sz w:val="24"/>
        </w:rPr>
        <w:t>但</w:t>
      </w:r>
      <w:r>
        <w:rPr>
          <w:rFonts w:ascii="Times New Roman" w:eastAsia="仿宋" w:hAnsi="Times New Roman" w:cs="Times New Roman"/>
          <w:sz w:val="24"/>
        </w:rPr>
        <w:t>整个东京都市</w:t>
      </w:r>
      <w:proofErr w:type="gramStart"/>
      <w:r>
        <w:rPr>
          <w:rFonts w:ascii="Times New Roman" w:eastAsia="仿宋" w:hAnsi="Times New Roman" w:cs="Times New Roman"/>
          <w:sz w:val="24"/>
        </w:rPr>
        <w:t>圈人口</w:t>
      </w:r>
      <w:proofErr w:type="gramEnd"/>
      <w:r>
        <w:rPr>
          <w:rFonts w:ascii="Times New Roman" w:eastAsia="仿宋" w:hAnsi="Times New Roman" w:cs="Times New Roman"/>
          <w:sz w:val="24"/>
        </w:rPr>
        <w:t>超过</w:t>
      </w:r>
      <w:r>
        <w:rPr>
          <w:rFonts w:ascii="Times New Roman" w:eastAsia="仿宋" w:hAnsi="Times New Roman" w:cs="Times New Roman"/>
          <w:sz w:val="24"/>
        </w:rPr>
        <w:t>3700</w:t>
      </w:r>
      <w:r>
        <w:rPr>
          <w:rFonts w:ascii="Times New Roman" w:eastAsia="仿宋" w:hAnsi="Times New Roman" w:cs="Times New Roman" w:hint="eastAsia"/>
          <w:sz w:val="24"/>
        </w:rPr>
        <w:t>万</w:t>
      </w:r>
      <w:r>
        <w:rPr>
          <w:rFonts w:ascii="Times New Roman" w:eastAsia="仿宋" w:hAnsi="Times New Roman" w:cs="Times New Roman"/>
          <w:sz w:val="24"/>
        </w:rPr>
        <w:t>，</w:t>
      </w:r>
      <w:r>
        <w:rPr>
          <w:rFonts w:ascii="Times New Roman" w:eastAsia="仿宋" w:hAnsi="Times New Roman" w:cs="Times New Roman" w:hint="eastAsia"/>
          <w:sz w:val="24"/>
        </w:rPr>
        <w:t>主</w:t>
      </w:r>
      <w:r>
        <w:rPr>
          <w:rFonts w:ascii="Times New Roman" w:eastAsia="仿宋" w:hAnsi="Times New Roman" w:cs="Times New Roman"/>
          <w:sz w:val="24"/>
        </w:rPr>
        <w:t>要集中在半径</w:t>
      </w:r>
      <w:r>
        <w:rPr>
          <w:rFonts w:ascii="Times New Roman" w:eastAsia="仿宋" w:hAnsi="Times New Roman" w:cs="Times New Roman"/>
          <w:sz w:val="24"/>
        </w:rPr>
        <w:t>50</w:t>
      </w:r>
      <w:r>
        <w:rPr>
          <w:rFonts w:ascii="Times New Roman" w:eastAsia="仿宋" w:hAnsi="Times New Roman" w:cs="Times New Roman" w:hint="eastAsia"/>
          <w:sz w:val="24"/>
        </w:rPr>
        <w:t>公</w:t>
      </w:r>
      <w:r>
        <w:rPr>
          <w:rFonts w:ascii="Times New Roman" w:eastAsia="仿宋" w:hAnsi="Times New Roman" w:cs="Times New Roman"/>
          <w:sz w:val="24"/>
        </w:rPr>
        <w:t>里的范围内，</w:t>
      </w:r>
      <w:r>
        <w:rPr>
          <w:rFonts w:ascii="Times New Roman" w:eastAsia="仿宋" w:hAnsi="Times New Roman" w:cs="Times New Roman" w:hint="eastAsia"/>
          <w:sz w:val="24"/>
        </w:rPr>
        <w:t>而</w:t>
      </w:r>
      <w:r>
        <w:rPr>
          <w:rFonts w:ascii="Times New Roman" w:eastAsia="仿宋" w:hAnsi="Times New Roman" w:cs="Times New Roman"/>
          <w:sz w:val="24"/>
        </w:rPr>
        <w:t>在上海周围大致可比的范围内，</w:t>
      </w:r>
      <w:r>
        <w:rPr>
          <w:rFonts w:ascii="Times New Roman" w:eastAsia="仿宋" w:hAnsi="Times New Roman" w:cs="Times New Roman" w:hint="eastAsia"/>
          <w:sz w:val="24"/>
        </w:rPr>
        <w:t>人口</w:t>
      </w:r>
      <w:r>
        <w:rPr>
          <w:rFonts w:ascii="Times New Roman" w:eastAsia="仿宋" w:hAnsi="Times New Roman" w:cs="Times New Roman"/>
          <w:sz w:val="24"/>
        </w:rPr>
        <w:t>仅</w:t>
      </w:r>
      <w:r>
        <w:rPr>
          <w:rFonts w:ascii="Times New Roman" w:eastAsia="仿宋" w:hAnsi="Times New Roman" w:cs="Times New Roman"/>
          <w:sz w:val="24"/>
        </w:rPr>
        <w:t>3000</w:t>
      </w:r>
      <w:r>
        <w:rPr>
          <w:rFonts w:ascii="Times New Roman" w:eastAsia="仿宋" w:hAnsi="Times New Roman" w:cs="Times New Roman" w:hint="eastAsia"/>
          <w:sz w:val="24"/>
        </w:rPr>
        <w:t>万</w:t>
      </w:r>
      <w:r>
        <w:rPr>
          <w:rFonts w:ascii="Times New Roman" w:eastAsia="仿宋" w:hAnsi="Times New Roman" w:cs="Times New Roman"/>
          <w:sz w:val="24"/>
        </w:rPr>
        <w:t>上下。</w:t>
      </w:r>
      <w:r>
        <w:rPr>
          <w:rFonts w:ascii="Times New Roman" w:eastAsia="仿宋" w:hAnsi="Times New Roman" w:cs="Times New Roman" w:hint="eastAsia"/>
          <w:sz w:val="24"/>
        </w:rPr>
        <w:t>倘若</w:t>
      </w:r>
      <w:r>
        <w:rPr>
          <w:rFonts w:ascii="Times New Roman" w:eastAsia="仿宋" w:hAnsi="Times New Roman" w:cs="Times New Roman"/>
          <w:sz w:val="24"/>
        </w:rPr>
        <w:t>在中国国内做横向比较，也要避免以城市辖区来讨论城市规模。</w:t>
      </w:r>
      <w:r>
        <w:rPr>
          <w:rFonts w:ascii="Times New Roman" w:eastAsia="仿宋" w:hAnsi="Times New Roman" w:cs="Times New Roman" w:hint="eastAsia"/>
          <w:sz w:val="24"/>
        </w:rPr>
        <w:t>对此，可以从两个例子予以阐释，其一，广州</w:t>
      </w:r>
      <w:r>
        <w:rPr>
          <w:rFonts w:ascii="Times New Roman" w:eastAsia="仿宋" w:hAnsi="Times New Roman" w:cs="Times New Roman"/>
          <w:sz w:val="24"/>
        </w:rPr>
        <w:t>和佛山</w:t>
      </w:r>
      <w:r>
        <w:rPr>
          <w:rFonts w:ascii="Times New Roman" w:eastAsia="仿宋" w:hAnsi="Times New Roman" w:cs="Times New Roman" w:hint="eastAsia"/>
          <w:sz w:val="24"/>
        </w:rPr>
        <w:t>虽然</w:t>
      </w:r>
      <w:r>
        <w:rPr>
          <w:rFonts w:ascii="Times New Roman" w:eastAsia="仿宋" w:hAnsi="Times New Roman" w:cs="Times New Roman"/>
          <w:sz w:val="24"/>
        </w:rPr>
        <w:t>统计</w:t>
      </w:r>
      <w:r>
        <w:rPr>
          <w:rFonts w:ascii="Times New Roman" w:eastAsia="仿宋" w:hAnsi="Times New Roman" w:cs="Times New Roman" w:hint="eastAsia"/>
          <w:sz w:val="24"/>
        </w:rPr>
        <w:t>为</w:t>
      </w:r>
      <w:r>
        <w:rPr>
          <w:rFonts w:ascii="Times New Roman" w:eastAsia="仿宋" w:hAnsi="Times New Roman" w:cs="Times New Roman"/>
          <w:sz w:val="24"/>
        </w:rPr>
        <w:t>两个城市，</w:t>
      </w:r>
      <w:r>
        <w:rPr>
          <w:rFonts w:ascii="Times New Roman" w:eastAsia="仿宋" w:hAnsi="Times New Roman" w:cs="Times New Roman" w:hint="eastAsia"/>
          <w:sz w:val="24"/>
        </w:rPr>
        <w:t>但</w:t>
      </w:r>
      <w:r>
        <w:rPr>
          <w:rFonts w:ascii="Times New Roman" w:eastAsia="仿宋" w:hAnsi="Times New Roman" w:cs="Times New Roman"/>
          <w:sz w:val="24"/>
        </w:rPr>
        <w:t>两者</w:t>
      </w:r>
      <w:r>
        <w:rPr>
          <w:rFonts w:ascii="Times New Roman" w:eastAsia="仿宋" w:hAnsi="Times New Roman" w:cs="Times New Roman" w:hint="eastAsia"/>
          <w:sz w:val="24"/>
        </w:rPr>
        <w:t>已经</w:t>
      </w:r>
      <w:r>
        <w:rPr>
          <w:rFonts w:ascii="Times New Roman" w:eastAsia="仿宋" w:hAnsi="Times New Roman" w:cs="Times New Roman"/>
          <w:sz w:val="24"/>
        </w:rPr>
        <w:t>一体化</w:t>
      </w:r>
      <w:r>
        <w:rPr>
          <w:rFonts w:ascii="Times New Roman" w:eastAsia="仿宋" w:hAnsi="Times New Roman" w:cs="Times New Roman" w:hint="eastAsia"/>
          <w:sz w:val="24"/>
        </w:rPr>
        <w:t>。</w:t>
      </w:r>
      <w:r>
        <w:rPr>
          <w:rFonts w:ascii="Times New Roman" w:eastAsia="仿宋" w:hAnsi="Times New Roman" w:cs="Times New Roman"/>
          <w:sz w:val="24"/>
        </w:rPr>
        <w:t>第七次人口普查显示，</w:t>
      </w:r>
      <w:r>
        <w:rPr>
          <w:rFonts w:ascii="Times New Roman" w:eastAsia="仿宋" w:hAnsi="Times New Roman" w:cs="Times New Roman" w:hint="eastAsia"/>
          <w:sz w:val="24"/>
        </w:rPr>
        <w:t>“广</w:t>
      </w:r>
      <w:r>
        <w:rPr>
          <w:rFonts w:ascii="Times New Roman" w:eastAsia="仿宋" w:hAnsi="Times New Roman" w:cs="Times New Roman"/>
          <w:sz w:val="24"/>
        </w:rPr>
        <w:t>佛市</w:t>
      </w:r>
      <w:r>
        <w:rPr>
          <w:rFonts w:ascii="Times New Roman" w:eastAsia="仿宋" w:hAnsi="Times New Roman" w:cs="Times New Roman" w:hint="eastAsia"/>
          <w:sz w:val="24"/>
        </w:rPr>
        <w:t>”的</w:t>
      </w:r>
      <w:r>
        <w:rPr>
          <w:rFonts w:ascii="Times New Roman" w:eastAsia="仿宋" w:hAnsi="Times New Roman" w:cs="Times New Roman"/>
          <w:sz w:val="24"/>
        </w:rPr>
        <w:t>人口已经超过</w:t>
      </w:r>
      <w:r>
        <w:rPr>
          <w:rFonts w:ascii="Times New Roman" w:eastAsia="仿宋" w:hAnsi="Times New Roman" w:cs="Times New Roman"/>
          <w:sz w:val="24"/>
        </w:rPr>
        <w:t>2800</w:t>
      </w:r>
      <w:r>
        <w:rPr>
          <w:rFonts w:ascii="Times New Roman" w:eastAsia="仿宋" w:hAnsi="Times New Roman" w:cs="Times New Roman" w:hint="eastAsia"/>
          <w:sz w:val="24"/>
        </w:rPr>
        <w:t>万</w:t>
      </w:r>
      <w:r>
        <w:rPr>
          <w:rFonts w:ascii="Times New Roman" w:eastAsia="仿宋" w:hAnsi="Times New Roman" w:cs="Times New Roman"/>
          <w:sz w:val="24"/>
        </w:rPr>
        <w:t>。</w:t>
      </w:r>
      <w:r>
        <w:rPr>
          <w:rFonts w:ascii="Times New Roman" w:eastAsia="仿宋" w:hAnsi="Times New Roman" w:cs="Times New Roman" w:hint="eastAsia"/>
          <w:sz w:val="24"/>
        </w:rPr>
        <w:t>其二，类似</w:t>
      </w:r>
      <w:r>
        <w:rPr>
          <w:rFonts w:ascii="Times New Roman" w:eastAsia="仿宋" w:hAnsi="Times New Roman" w:cs="Times New Roman"/>
          <w:sz w:val="24"/>
        </w:rPr>
        <w:t>的，深圳和东莞</w:t>
      </w:r>
      <w:r>
        <w:rPr>
          <w:rFonts w:ascii="Times New Roman" w:eastAsia="仿宋" w:hAnsi="Times New Roman" w:cs="Times New Roman" w:hint="eastAsia"/>
          <w:sz w:val="24"/>
        </w:rPr>
        <w:t>也</w:t>
      </w:r>
      <w:r>
        <w:rPr>
          <w:rFonts w:ascii="Times New Roman" w:eastAsia="仿宋" w:hAnsi="Times New Roman" w:cs="Times New Roman"/>
          <w:sz w:val="24"/>
        </w:rPr>
        <w:t>已经一体化，</w:t>
      </w:r>
      <w:r>
        <w:rPr>
          <w:rFonts w:ascii="Times New Roman" w:eastAsia="仿宋" w:hAnsi="Times New Roman" w:cs="Times New Roman" w:hint="eastAsia"/>
          <w:sz w:val="24"/>
        </w:rPr>
        <w:t>“</w:t>
      </w:r>
      <w:r>
        <w:rPr>
          <w:rFonts w:ascii="Times New Roman" w:eastAsia="仿宋" w:hAnsi="Times New Roman" w:cs="Times New Roman"/>
          <w:sz w:val="24"/>
        </w:rPr>
        <w:t>深莞市</w:t>
      </w:r>
      <w:r>
        <w:rPr>
          <w:rFonts w:ascii="Times New Roman" w:eastAsia="仿宋" w:hAnsi="Times New Roman" w:cs="Times New Roman" w:hint="eastAsia"/>
          <w:sz w:val="24"/>
        </w:rPr>
        <w:t>”的</w:t>
      </w:r>
      <w:r>
        <w:rPr>
          <w:rFonts w:ascii="Times New Roman" w:eastAsia="仿宋" w:hAnsi="Times New Roman" w:cs="Times New Roman"/>
          <w:sz w:val="24"/>
        </w:rPr>
        <w:t>人口也超过</w:t>
      </w:r>
      <w:r>
        <w:rPr>
          <w:rFonts w:ascii="Times New Roman" w:eastAsia="仿宋" w:hAnsi="Times New Roman" w:cs="Times New Roman"/>
          <w:sz w:val="24"/>
        </w:rPr>
        <w:t>2800</w:t>
      </w:r>
      <w:r>
        <w:rPr>
          <w:rFonts w:ascii="Times New Roman" w:eastAsia="仿宋" w:hAnsi="Times New Roman" w:cs="Times New Roman" w:hint="eastAsia"/>
          <w:sz w:val="24"/>
        </w:rPr>
        <w:t>万</w:t>
      </w:r>
      <w:r>
        <w:rPr>
          <w:rFonts w:ascii="Times New Roman" w:eastAsia="仿宋" w:hAnsi="Times New Roman" w:cs="Times New Roman"/>
          <w:sz w:val="24"/>
        </w:rPr>
        <w:t>，</w:t>
      </w:r>
      <w:r>
        <w:rPr>
          <w:rFonts w:ascii="Times New Roman" w:eastAsia="仿宋" w:hAnsi="Times New Roman" w:cs="Times New Roman" w:hint="eastAsia"/>
          <w:sz w:val="24"/>
        </w:rPr>
        <w:t>而</w:t>
      </w:r>
      <w:r>
        <w:rPr>
          <w:rFonts w:ascii="Times New Roman" w:eastAsia="仿宋" w:hAnsi="Times New Roman" w:cs="Times New Roman"/>
          <w:sz w:val="24"/>
        </w:rPr>
        <w:t>其面</w:t>
      </w:r>
      <w:r>
        <w:rPr>
          <w:rFonts w:ascii="Times New Roman" w:eastAsia="仿宋" w:hAnsi="Times New Roman" w:cs="Times New Roman" w:hint="eastAsia"/>
          <w:sz w:val="24"/>
        </w:rPr>
        <w:t>积</w:t>
      </w:r>
      <w:r>
        <w:rPr>
          <w:rFonts w:ascii="Times New Roman" w:eastAsia="仿宋" w:hAnsi="Times New Roman" w:cs="Times New Roman"/>
          <w:sz w:val="24"/>
        </w:rPr>
        <w:t>只有上海的三分之二。因此，</w:t>
      </w:r>
      <w:r>
        <w:rPr>
          <w:rFonts w:ascii="Times New Roman" w:eastAsia="仿宋" w:hAnsi="Times New Roman" w:cs="Times New Roman" w:hint="eastAsia"/>
          <w:sz w:val="24"/>
        </w:rPr>
        <w:t>谈论大城市的发展，核心是要突破传统思维，更新对于城市的理解</w:t>
      </w:r>
      <w:r>
        <w:rPr>
          <w:rFonts w:ascii="Times New Roman" w:eastAsia="仿宋" w:hAnsi="Times New Roman" w:cs="Times New Roman"/>
          <w:sz w:val="24"/>
        </w:rPr>
        <w:t>，</w:t>
      </w:r>
      <w:r>
        <w:rPr>
          <w:rFonts w:ascii="Times New Roman" w:eastAsia="仿宋" w:hAnsi="Times New Roman" w:cs="Times New Roman" w:hint="eastAsia"/>
          <w:sz w:val="24"/>
        </w:rPr>
        <w:t>在</w:t>
      </w:r>
      <w:r>
        <w:rPr>
          <w:rFonts w:ascii="Times New Roman" w:eastAsia="仿宋" w:hAnsi="Times New Roman" w:cs="Times New Roman"/>
          <w:sz w:val="24"/>
        </w:rPr>
        <w:t>都市圈的视野</w:t>
      </w:r>
      <w:r>
        <w:rPr>
          <w:rFonts w:ascii="Times New Roman" w:eastAsia="仿宋" w:hAnsi="Times New Roman" w:cs="Times New Roman" w:hint="eastAsia"/>
          <w:sz w:val="24"/>
        </w:rPr>
        <w:t>上探寻</w:t>
      </w:r>
      <w:r>
        <w:rPr>
          <w:rFonts w:ascii="Times New Roman" w:eastAsia="仿宋" w:hAnsi="Times New Roman" w:cs="Times New Roman"/>
          <w:sz w:val="24"/>
        </w:rPr>
        <w:t>问题</w:t>
      </w:r>
      <w:r>
        <w:rPr>
          <w:rFonts w:ascii="Times New Roman" w:eastAsia="仿宋" w:hAnsi="Times New Roman" w:cs="Times New Roman" w:hint="eastAsia"/>
          <w:sz w:val="24"/>
        </w:rPr>
        <w:t>。事实上，都市圈的定义本身就是，以中心城市为核心，紧密连接周围其他中小城市的“日常通勤圈”。</w:t>
      </w:r>
    </w:p>
    <w:p w14:paraId="043ECEAC" w14:textId="73971C14" w:rsidR="00F73339" w:rsidRDefault="00FC3B79">
      <w:pPr>
        <w:spacing w:line="276"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明晰了</w:t>
      </w:r>
      <w:r>
        <w:rPr>
          <w:rFonts w:ascii="Times New Roman" w:eastAsia="仿宋" w:hAnsi="Times New Roman" w:cs="Times New Roman"/>
          <w:sz w:val="24"/>
        </w:rPr>
        <w:t>都市</w:t>
      </w:r>
      <w:proofErr w:type="gramStart"/>
      <w:r>
        <w:rPr>
          <w:rFonts w:ascii="Times New Roman" w:eastAsia="仿宋" w:hAnsi="Times New Roman" w:cs="Times New Roman"/>
          <w:sz w:val="24"/>
        </w:rPr>
        <w:t>圈意义</w:t>
      </w:r>
      <w:proofErr w:type="gramEnd"/>
      <w:r>
        <w:rPr>
          <w:rFonts w:ascii="Times New Roman" w:eastAsia="仿宋" w:hAnsi="Times New Roman" w:cs="Times New Roman"/>
          <w:sz w:val="24"/>
        </w:rPr>
        <w:t>上的</w:t>
      </w:r>
      <w:r>
        <w:rPr>
          <w:rFonts w:ascii="Times New Roman" w:eastAsia="仿宋" w:hAnsi="Times New Roman" w:cs="Times New Roman" w:hint="eastAsia"/>
          <w:sz w:val="24"/>
        </w:rPr>
        <w:t>城市概念，接下来考察发展都市圈的意义。从经济指标来看，当前我国服务业在</w:t>
      </w:r>
      <w:r>
        <w:rPr>
          <w:rFonts w:ascii="Times New Roman" w:eastAsia="仿宋" w:hAnsi="Times New Roman" w:cs="Times New Roman" w:hint="eastAsia"/>
          <w:sz w:val="24"/>
        </w:rPr>
        <w:t>GDP</w:t>
      </w:r>
      <w:r>
        <w:rPr>
          <w:rFonts w:ascii="Times New Roman" w:eastAsia="仿宋" w:hAnsi="Times New Roman" w:cs="Times New Roman" w:hint="eastAsia"/>
          <w:sz w:val="24"/>
        </w:rPr>
        <w:t>和就业当中的比重已经超过了制造业，经济已经进入了后工业化阶段。在后工业化阶段，集聚效应是实现城市经济增长的重要因素。</w:t>
      </w:r>
      <w:r w:rsidRPr="0096471E">
        <w:rPr>
          <w:rFonts w:ascii="黑体" w:eastAsia="黑体" w:hAnsi="黑体" w:cs="Times New Roman" w:hint="eastAsia"/>
          <w:b/>
          <w:sz w:val="24"/>
        </w:rPr>
        <w:t>集聚效应主要体现在两个方面：其一，从单个城市内部来看，</w:t>
      </w:r>
      <w:r>
        <w:rPr>
          <w:rFonts w:ascii="Times New Roman" w:eastAsia="仿宋" w:hAnsi="Times New Roman" w:cs="Times New Roman" w:hint="eastAsia"/>
          <w:sz w:val="24"/>
        </w:rPr>
        <w:t>主要包括了消费型服务业比如教育、医疗、娱乐；也包括生产型服务业比如科技、创新、文化。随着经济的发展，这些服务业在经济中的比重会越来越高，尤其在大城市</w:t>
      </w:r>
      <w:r>
        <w:rPr>
          <w:rFonts w:ascii="Times New Roman" w:eastAsia="仿宋" w:hAnsi="Times New Roman" w:cs="Times New Roman" w:hint="eastAsia"/>
          <w:sz w:val="24"/>
        </w:rPr>
        <w:t>(</w:t>
      </w:r>
      <w:r>
        <w:rPr>
          <w:rFonts w:ascii="Times New Roman" w:eastAsia="仿宋" w:hAnsi="Times New Roman" w:cs="Times New Roman" w:hint="eastAsia"/>
          <w:sz w:val="24"/>
        </w:rPr>
        <w:t>钟粤俊等，</w:t>
      </w:r>
      <w:r>
        <w:rPr>
          <w:rFonts w:ascii="Times New Roman" w:eastAsia="仿宋" w:hAnsi="Times New Roman" w:cs="Times New Roman"/>
          <w:sz w:val="24"/>
        </w:rPr>
        <w:t>2020)</w:t>
      </w:r>
      <w:r>
        <w:rPr>
          <w:rFonts w:ascii="Times New Roman" w:eastAsia="仿宋" w:hAnsi="Times New Roman" w:cs="Times New Roman" w:hint="eastAsia"/>
          <w:sz w:val="24"/>
        </w:rPr>
        <w:t>。从生产要素配置的角度来看，制约中心城市的发展势必会同时阻碍服务业的发展，并抑制创新。</w:t>
      </w:r>
      <w:r w:rsidRPr="0096471E">
        <w:rPr>
          <w:rFonts w:ascii="黑体" w:eastAsia="黑体" w:hAnsi="黑体" w:cs="Times New Roman" w:hint="eastAsia"/>
          <w:b/>
          <w:sz w:val="24"/>
        </w:rPr>
        <w:t>其二，从城市之间的关系来看，</w:t>
      </w:r>
      <w:r>
        <w:rPr>
          <w:rFonts w:ascii="Times New Roman" w:eastAsia="仿宋" w:hAnsi="Times New Roman" w:cs="Times New Roman" w:hint="eastAsia"/>
          <w:sz w:val="24"/>
        </w:rPr>
        <w:t>随着集聚效应的增强，大城市跟周边的中小城市、农村之间的都市圈内部紧密联系，发挥中心城市化经济与外围专业化经济显得尤为重要。由此可见，通过都市圈的发展，形成一个新的增长动力，促进经济结构转型已是大势所趋。</w:t>
      </w:r>
    </w:p>
    <w:p w14:paraId="788B59C6" w14:textId="77777777" w:rsidR="00F73339" w:rsidRPr="0096471E" w:rsidRDefault="00FC3B79">
      <w:pPr>
        <w:numPr>
          <w:ilvl w:val="255"/>
          <w:numId w:val="0"/>
        </w:numPr>
        <w:spacing w:beforeLines="50" w:before="156" w:afterLines="50" w:after="156" w:line="276" w:lineRule="auto"/>
        <w:jc w:val="center"/>
        <w:rPr>
          <w:rFonts w:ascii="黑体" w:eastAsia="黑体" w:hAnsi="黑体" w:cs="Times New Roman"/>
          <w:b/>
          <w:sz w:val="24"/>
        </w:rPr>
      </w:pPr>
      <w:r w:rsidRPr="0096471E">
        <w:rPr>
          <w:rFonts w:ascii="黑体" w:eastAsia="黑体" w:hAnsi="黑体" w:cs="Times New Roman" w:hint="eastAsia"/>
          <w:b/>
          <w:sz w:val="24"/>
        </w:rPr>
        <w:t>二、</w:t>
      </w:r>
      <w:r w:rsidRPr="0096471E">
        <w:rPr>
          <w:rFonts w:ascii="黑体" w:eastAsia="黑体" w:hAnsi="黑体" w:cs="Times New Roman"/>
          <w:b/>
          <w:sz w:val="24"/>
        </w:rPr>
        <w:t>大城市与都市圈的规模：</w:t>
      </w:r>
      <w:r w:rsidRPr="0096471E">
        <w:rPr>
          <w:rFonts w:ascii="黑体" w:eastAsia="黑体" w:hAnsi="黑体" w:cs="Times New Roman" w:hint="eastAsia"/>
          <w:b/>
          <w:sz w:val="24"/>
        </w:rPr>
        <w:t>经济</w:t>
      </w:r>
      <w:r w:rsidRPr="0096471E">
        <w:rPr>
          <w:rFonts w:ascii="黑体" w:eastAsia="黑体" w:hAnsi="黑体" w:cs="Times New Roman"/>
          <w:b/>
          <w:sz w:val="24"/>
        </w:rPr>
        <w:t>功能与技术条件的影响</w:t>
      </w:r>
    </w:p>
    <w:p w14:paraId="14FFF11A" w14:textId="77777777" w:rsidR="00F73339" w:rsidRDefault="00FC3B79">
      <w:pPr>
        <w:spacing w:line="276"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既然中心城市</w:t>
      </w:r>
      <w:r>
        <w:rPr>
          <w:rFonts w:ascii="Times New Roman" w:eastAsia="仿宋" w:hAnsi="Times New Roman" w:cs="Times New Roman"/>
          <w:sz w:val="24"/>
        </w:rPr>
        <w:t>将引领</w:t>
      </w:r>
      <w:r>
        <w:rPr>
          <w:rFonts w:ascii="Times New Roman" w:eastAsia="仿宋" w:hAnsi="Times New Roman" w:cs="Times New Roman" w:hint="eastAsia"/>
          <w:sz w:val="24"/>
        </w:rPr>
        <w:t>后工业化阶段</w:t>
      </w:r>
      <w:r>
        <w:rPr>
          <w:rFonts w:ascii="Times New Roman" w:eastAsia="仿宋" w:hAnsi="Times New Roman" w:cs="Times New Roman"/>
          <w:sz w:val="24"/>
        </w:rPr>
        <w:t>的</w:t>
      </w:r>
      <w:r>
        <w:rPr>
          <w:rFonts w:ascii="Times New Roman" w:eastAsia="仿宋" w:hAnsi="Times New Roman" w:cs="Times New Roman" w:hint="eastAsia"/>
          <w:sz w:val="24"/>
        </w:rPr>
        <w:t>经济增长</w:t>
      </w:r>
      <w:r>
        <w:rPr>
          <w:rFonts w:ascii="Times New Roman" w:eastAsia="仿宋" w:hAnsi="Times New Roman" w:cs="Times New Roman"/>
          <w:sz w:val="24"/>
        </w:rPr>
        <w:t>，</w:t>
      </w:r>
      <w:r>
        <w:rPr>
          <w:rFonts w:ascii="Times New Roman" w:eastAsia="仿宋" w:hAnsi="Times New Roman" w:cs="Times New Roman" w:hint="eastAsia"/>
          <w:sz w:val="24"/>
        </w:rPr>
        <w:t>接下来需要回答的问题是，都市圈意义上的大城市规模</w:t>
      </w:r>
      <w:r>
        <w:rPr>
          <w:rFonts w:ascii="Times New Roman" w:eastAsia="仿宋" w:hAnsi="Times New Roman" w:cs="Times New Roman"/>
          <w:sz w:val="24"/>
        </w:rPr>
        <w:t>是否</w:t>
      </w:r>
      <w:r>
        <w:rPr>
          <w:rFonts w:ascii="Times New Roman" w:eastAsia="仿宋" w:hAnsi="Times New Roman" w:cs="Times New Roman" w:hint="eastAsia"/>
          <w:sz w:val="24"/>
        </w:rPr>
        <w:t>会越来越大？什么是它的边界？</w:t>
      </w:r>
    </w:p>
    <w:p w14:paraId="39D122C6" w14:textId="77777777" w:rsidR="00F73339" w:rsidRDefault="00FC3B79">
      <w:pPr>
        <w:spacing w:line="276"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针对都市</w:t>
      </w:r>
      <w:proofErr w:type="gramStart"/>
      <w:r>
        <w:rPr>
          <w:rFonts w:ascii="Times New Roman" w:eastAsia="仿宋" w:hAnsi="Times New Roman" w:cs="Times New Roman" w:hint="eastAsia"/>
          <w:sz w:val="24"/>
        </w:rPr>
        <w:t>圈意义</w:t>
      </w:r>
      <w:proofErr w:type="gramEnd"/>
      <w:r>
        <w:rPr>
          <w:rFonts w:ascii="Times New Roman" w:eastAsia="仿宋" w:hAnsi="Times New Roman" w:cs="Times New Roman" w:hint="eastAsia"/>
          <w:sz w:val="24"/>
        </w:rPr>
        <w:t>上的大城市</w:t>
      </w:r>
      <w:r>
        <w:rPr>
          <w:rFonts w:ascii="Times New Roman" w:eastAsia="仿宋" w:hAnsi="Times New Roman" w:cs="Times New Roman"/>
          <w:sz w:val="24"/>
        </w:rPr>
        <w:t>发展</w:t>
      </w:r>
      <w:r>
        <w:rPr>
          <w:rFonts w:ascii="Times New Roman" w:eastAsia="仿宋" w:hAnsi="Times New Roman" w:cs="Times New Roman" w:hint="eastAsia"/>
          <w:sz w:val="24"/>
        </w:rPr>
        <w:t>趋势及其特征</w:t>
      </w:r>
      <w:r>
        <w:rPr>
          <w:rFonts w:ascii="Times New Roman" w:eastAsia="仿宋" w:hAnsi="Times New Roman" w:cs="Times New Roman"/>
          <w:sz w:val="24"/>
        </w:rPr>
        <w:t>，</w:t>
      </w:r>
      <w:r>
        <w:rPr>
          <w:rFonts w:ascii="Times New Roman" w:eastAsia="仿宋" w:hAnsi="Times New Roman" w:cs="Times New Roman" w:hint="eastAsia"/>
          <w:sz w:val="24"/>
        </w:rPr>
        <w:t>首先</w:t>
      </w:r>
      <w:r>
        <w:rPr>
          <w:rFonts w:ascii="Times New Roman" w:eastAsia="仿宋" w:hAnsi="Times New Roman" w:cs="Times New Roman"/>
          <w:sz w:val="24"/>
        </w:rPr>
        <w:t>必须厘清</w:t>
      </w:r>
      <w:r>
        <w:rPr>
          <w:rFonts w:ascii="Times New Roman" w:eastAsia="仿宋" w:hAnsi="Times New Roman" w:cs="Times New Roman" w:hint="eastAsia"/>
          <w:sz w:val="24"/>
        </w:rPr>
        <w:t>大</w:t>
      </w:r>
      <w:r>
        <w:rPr>
          <w:rFonts w:ascii="Times New Roman" w:eastAsia="仿宋" w:hAnsi="Times New Roman" w:cs="Times New Roman"/>
          <w:sz w:val="24"/>
        </w:rPr>
        <w:t>城市和</w:t>
      </w:r>
      <w:r>
        <w:rPr>
          <w:rFonts w:ascii="Times New Roman" w:eastAsia="仿宋" w:hAnsi="Times New Roman" w:cs="Times New Roman" w:hint="eastAsia"/>
          <w:sz w:val="24"/>
        </w:rPr>
        <w:t>周边中小</w:t>
      </w:r>
      <w:r>
        <w:rPr>
          <w:rFonts w:ascii="Times New Roman" w:eastAsia="仿宋" w:hAnsi="Times New Roman" w:cs="Times New Roman"/>
          <w:sz w:val="24"/>
        </w:rPr>
        <w:t>城市之间的联系到底是什么性质。传统观点把城市和城市理解为相互竞争的关系</w:t>
      </w:r>
      <w:r>
        <w:rPr>
          <w:rFonts w:ascii="Times New Roman" w:eastAsia="仿宋" w:hAnsi="Times New Roman" w:cs="Times New Roman" w:hint="eastAsia"/>
          <w:sz w:val="24"/>
        </w:rPr>
        <w:t>。</w:t>
      </w:r>
      <w:r>
        <w:rPr>
          <w:rFonts w:ascii="Times New Roman" w:eastAsia="仿宋" w:hAnsi="Times New Roman" w:cs="Times New Roman"/>
          <w:sz w:val="24"/>
        </w:rPr>
        <w:t>在</w:t>
      </w:r>
      <w:r>
        <w:rPr>
          <w:rFonts w:ascii="Times New Roman" w:eastAsia="仿宋" w:hAnsi="Times New Roman" w:cs="Times New Roman" w:hint="eastAsia"/>
          <w:sz w:val="24"/>
        </w:rPr>
        <w:t>这样的</w:t>
      </w:r>
      <w:r>
        <w:rPr>
          <w:rFonts w:ascii="Times New Roman" w:eastAsia="仿宋" w:hAnsi="Times New Roman" w:cs="Times New Roman"/>
          <w:sz w:val="24"/>
        </w:rPr>
        <w:t>理念</w:t>
      </w:r>
      <w:r>
        <w:rPr>
          <w:rFonts w:ascii="Times New Roman" w:eastAsia="仿宋" w:hAnsi="Times New Roman" w:cs="Times New Roman" w:hint="eastAsia"/>
          <w:sz w:val="24"/>
        </w:rPr>
        <w:t>驱动</w:t>
      </w:r>
      <w:r>
        <w:rPr>
          <w:rFonts w:ascii="Times New Roman" w:eastAsia="仿宋" w:hAnsi="Times New Roman" w:cs="Times New Roman"/>
          <w:sz w:val="24"/>
        </w:rPr>
        <w:t>下，为了追求城市间的平衡发展，人们往往认为要尽量控制中心城市的规模，把产业转移到外围。但是现代经济</w:t>
      </w:r>
      <w:r>
        <w:rPr>
          <w:rFonts w:ascii="Times New Roman" w:eastAsia="仿宋" w:hAnsi="Times New Roman" w:cs="Times New Roman" w:hint="eastAsia"/>
          <w:sz w:val="24"/>
        </w:rPr>
        <w:t>增长</w:t>
      </w:r>
      <w:r>
        <w:rPr>
          <w:rFonts w:ascii="Times New Roman" w:eastAsia="仿宋" w:hAnsi="Times New Roman" w:cs="Times New Roman"/>
          <w:sz w:val="24"/>
        </w:rPr>
        <w:t>之所以有</w:t>
      </w:r>
      <w:r>
        <w:rPr>
          <w:rFonts w:ascii="Times New Roman" w:eastAsia="仿宋" w:hAnsi="Times New Roman" w:cs="Times New Roman" w:hint="eastAsia"/>
          <w:sz w:val="24"/>
        </w:rPr>
        <w:t>都市</w:t>
      </w:r>
      <w:proofErr w:type="gramStart"/>
      <w:r>
        <w:rPr>
          <w:rFonts w:ascii="Times New Roman" w:eastAsia="仿宋" w:hAnsi="Times New Roman" w:cs="Times New Roman" w:hint="eastAsia"/>
          <w:sz w:val="24"/>
        </w:rPr>
        <w:t>圈或者</w:t>
      </w:r>
      <w:proofErr w:type="gramEnd"/>
      <w:r>
        <w:rPr>
          <w:rFonts w:ascii="Times New Roman" w:eastAsia="仿宋" w:hAnsi="Times New Roman" w:cs="Times New Roman"/>
          <w:sz w:val="24"/>
        </w:rPr>
        <w:t>城市群的空间形态，恰恰是因为中心城市和外围之间主要是互补关系，而非竞争</w:t>
      </w:r>
      <w:r>
        <w:rPr>
          <w:rFonts w:ascii="Times New Roman" w:eastAsia="仿宋" w:hAnsi="Times New Roman" w:cs="Times New Roman" w:hint="eastAsia"/>
          <w:sz w:val="24"/>
        </w:rPr>
        <w:t>关系</w:t>
      </w:r>
      <w:r>
        <w:rPr>
          <w:rFonts w:ascii="Times New Roman" w:eastAsia="仿宋" w:hAnsi="Times New Roman" w:cs="Times New Roman"/>
          <w:sz w:val="24"/>
        </w:rPr>
        <w:t>。</w:t>
      </w:r>
    </w:p>
    <w:p w14:paraId="272FE5D7" w14:textId="77777777" w:rsidR="00F73339" w:rsidRDefault="00FC3B79">
      <w:pPr>
        <w:spacing w:line="276" w:lineRule="auto"/>
        <w:ind w:firstLineChars="200" w:firstLine="482"/>
        <w:rPr>
          <w:rFonts w:ascii="Times New Roman" w:eastAsia="仿宋" w:hAnsi="Times New Roman" w:cs="Times New Roman"/>
          <w:sz w:val="24"/>
        </w:rPr>
      </w:pPr>
      <w:r w:rsidRPr="0096471E">
        <w:rPr>
          <w:rFonts w:ascii="黑体" w:eastAsia="黑体" w:hAnsi="黑体" w:cs="Times New Roman" w:hint="eastAsia"/>
          <w:b/>
          <w:sz w:val="24"/>
        </w:rPr>
        <w:t>随着人口向中心城市的集聚，在都市圈内部</w:t>
      </w:r>
      <w:r w:rsidRPr="0096471E">
        <w:rPr>
          <w:rFonts w:ascii="黑体" w:eastAsia="黑体" w:hAnsi="黑体" w:cs="Times New Roman"/>
          <w:b/>
          <w:sz w:val="24"/>
        </w:rPr>
        <w:t>会形成城市与城市之间的分工</w:t>
      </w:r>
      <w:r w:rsidRPr="0096471E">
        <w:rPr>
          <w:rFonts w:ascii="黑体" w:eastAsia="黑体" w:hAnsi="黑体" w:cs="Times New Roman"/>
          <w:b/>
          <w:sz w:val="24"/>
        </w:rPr>
        <w:lastRenderedPageBreak/>
        <w:t>体系。</w:t>
      </w:r>
      <w:r>
        <w:rPr>
          <w:rFonts w:ascii="Times New Roman" w:eastAsia="仿宋" w:hAnsi="Times New Roman" w:cs="Times New Roman" w:hint="eastAsia"/>
          <w:sz w:val="24"/>
        </w:rPr>
        <w:t>主要体现在如下几个方面：其一，</w:t>
      </w:r>
      <w:r>
        <w:rPr>
          <w:rFonts w:ascii="Times New Roman" w:eastAsia="仿宋" w:hAnsi="Times New Roman" w:cs="Times New Roman"/>
          <w:sz w:val="24"/>
        </w:rPr>
        <w:t>在国家级中心城市和一些区域性中心城市，未来的产业结构更加以现代生产</w:t>
      </w:r>
      <w:r>
        <w:rPr>
          <w:rFonts w:ascii="Times New Roman" w:eastAsia="仿宋" w:hAnsi="Times New Roman" w:cs="Times New Roman" w:hint="eastAsia"/>
          <w:sz w:val="24"/>
        </w:rPr>
        <w:t>性</w:t>
      </w:r>
      <w:r>
        <w:rPr>
          <w:rFonts w:ascii="Times New Roman" w:eastAsia="仿宋" w:hAnsi="Times New Roman" w:cs="Times New Roman"/>
          <w:sz w:val="24"/>
        </w:rPr>
        <w:t>服务业为主，包括金融、贸易、文化、咨询、教育、医疗等，在中心城市及周边都市圈形成现代服务业的集聚优势，辐射带动其他周边小城市。</w:t>
      </w:r>
      <w:r>
        <w:rPr>
          <w:rFonts w:ascii="Times New Roman" w:eastAsia="仿宋" w:hAnsi="Times New Roman" w:cs="Times New Roman" w:hint="eastAsia"/>
          <w:sz w:val="24"/>
        </w:rPr>
        <w:t>其二，</w:t>
      </w:r>
      <w:r>
        <w:rPr>
          <w:rFonts w:ascii="Times New Roman" w:eastAsia="仿宋" w:hAnsi="Times New Roman" w:cs="Times New Roman"/>
          <w:sz w:val="24"/>
        </w:rPr>
        <w:t>核心大城市</w:t>
      </w:r>
      <w:r>
        <w:rPr>
          <w:rFonts w:ascii="Times New Roman" w:eastAsia="仿宋" w:hAnsi="Times New Roman" w:cs="Times New Roman" w:hint="eastAsia"/>
          <w:sz w:val="24"/>
        </w:rPr>
        <w:t>注重</w:t>
      </w:r>
      <w:r>
        <w:rPr>
          <w:rFonts w:ascii="Times New Roman" w:eastAsia="仿宋" w:hAnsi="Times New Roman" w:cs="Times New Roman"/>
          <w:sz w:val="24"/>
        </w:rPr>
        <w:t>设计、研发，周边其他城市成为制造业生产基地。</w:t>
      </w:r>
      <w:r>
        <w:rPr>
          <w:rFonts w:ascii="Times New Roman" w:eastAsia="仿宋" w:hAnsi="Times New Roman" w:cs="Times New Roman" w:hint="eastAsia"/>
          <w:sz w:val="24"/>
        </w:rPr>
        <w:t>此外</w:t>
      </w:r>
      <w:r>
        <w:rPr>
          <w:rFonts w:ascii="Times New Roman" w:eastAsia="仿宋" w:hAnsi="Times New Roman" w:cs="Times New Roman"/>
          <w:sz w:val="24"/>
        </w:rPr>
        <w:t>，消费型服务业</w:t>
      </w:r>
      <w:r>
        <w:rPr>
          <w:rFonts w:ascii="Times New Roman" w:eastAsia="仿宋" w:hAnsi="Times New Roman" w:cs="Times New Roman" w:hint="eastAsia"/>
          <w:sz w:val="24"/>
        </w:rPr>
        <w:t>集中在</w:t>
      </w:r>
      <w:r>
        <w:rPr>
          <w:rFonts w:ascii="Times New Roman" w:eastAsia="仿宋" w:hAnsi="Times New Roman" w:cs="Times New Roman"/>
          <w:sz w:val="24"/>
        </w:rPr>
        <w:t>中心城市，</w:t>
      </w:r>
      <w:r>
        <w:rPr>
          <w:rFonts w:ascii="Times New Roman" w:eastAsia="仿宋" w:hAnsi="Times New Roman" w:cs="Times New Roman" w:hint="eastAsia"/>
          <w:sz w:val="24"/>
        </w:rPr>
        <w:t>都市圈</w:t>
      </w:r>
      <w:r>
        <w:rPr>
          <w:rFonts w:ascii="Times New Roman" w:eastAsia="仿宋" w:hAnsi="Times New Roman" w:cs="Times New Roman"/>
          <w:sz w:val="24"/>
        </w:rPr>
        <w:t>内的其他城市能够通过交通网络到中心城市享受高品质的消费服务业（</w:t>
      </w:r>
      <w:r>
        <w:rPr>
          <w:rFonts w:ascii="Times New Roman" w:eastAsia="仿宋" w:hAnsi="Times New Roman" w:cs="Times New Roman" w:hint="eastAsia"/>
          <w:sz w:val="24"/>
        </w:rPr>
        <w:t>比如</w:t>
      </w:r>
      <w:r>
        <w:rPr>
          <w:rFonts w:ascii="Times New Roman" w:eastAsia="仿宋" w:hAnsi="Times New Roman" w:cs="Times New Roman"/>
          <w:sz w:val="24"/>
        </w:rPr>
        <w:t>画展、</w:t>
      </w:r>
      <w:r>
        <w:rPr>
          <w:rFonts w:ascii="Times New Roman" w:eastAsia="仿宋" w:hAnsi="Times New Roman" w:cs="Times New Roman" w:hint="eastAsia"/>
          <w:sz w:val="24"/>
        </w:rPr>
        <w:t>音乐</w:t>
      </w:r>
      <w:r>
        <w:rPr>
          <w:rFonts w:ascii="Times New Roman" w:eastAsia="仿宋" w:hAnsi="Times New Roman" w:cs="Times New Roman"/>
          <w:sz w:val="24"/>
        </w:rPr>
        <w:t>会、</w:t>
      </w:r>
      <w:r>
        <w:rPr>
          <w:rFonts w:ascii="Times New Roman" w:eastAsia="仿宋" w:hAnsi="Times New Roman" w:cs="Times New Roman" w:hint="eastAsia"/>
          <w:sz w:val="24"/>
        </w:rPr>
        <w:t>多</w:t>
      </w:r>
      <w:r>
        <w:rPr>
          <w:rFonts w:ascii="Times New Roman" w:eastAsia="仿宋" w:hAnsi="Times New Roman" w:cs="Times New Roman"/>
          <w:sz w:val="24"/>
        </w:rPr>
        <w:t>样的餐饮</w:t>
      </w:r>
      <w:r>
        <w:rPr>
          <w:rFonts w:ascii="Times New Roman" w:eastAsia="仿宋" w:hAnsi="Times New Roman" w:cs="Times New Roman" w:hint="eastAsia"/>
          <w:sz w:val="24"/>
        </w:rPr>
        <w:t>与</w:t>
      </w:r>
      <w:r>
        <w:rPr>
          <w:rFonts w:ascii="Times New Roman" w:eastAsia="仿宋" w:hAnsi="Times New Roman" w:cs="Times New Roman"/>
          <w:sz w:val="24"/>
        </w:rPr>
        <w:t>购物）。当中心城市发展现代服务业集聚大量人口时，周边其他</w:t>
      </w:r>
      <w:r>
        <w:rPr>
          <w:rFonts w:ascii="Times New Roman" w:eastAsia="仿宋" w:hAnsi="Times New Roman" w:cs="Times New Roman" w:hint="eastAsia"/>
          <w:sz w:val="24"/>
        </w:rPr>
        <w:t>中</w:t>
      </w:r>
      <w:r>
        <w:rPr>
          <w:rFonts w:ascii="Times New Roman" w:eastAsia="仿宋" w:hAnsi="Times New Roman" w:cs="Times New Roman"/>
          <w:sz w:val="24"/>
        </w:rPr>
        <w:t>小城市除了在制造业环节里成为生产基地，也可能存在旅游功能</w:t>
      </w:r>
      <w:r>
        <w:rPr>
          <w:rFonts w:ascii="Times New Roman" w:eastAsia="仿宋" w:hAnsi="Times New Roman" w:cs="Times New Roman" w:hint="eastAsia"/>
          <w:sz w:val="24"/>
        </w:rPr>
        <w:t>、</w:t>
      </w:r>
      <w:r>
        <w:rPr>
          <w:rFonts w:ascii="Times New Roman" w:eastAsia="仿宋" w:hAnsi="Times New Roman" w:cs="Times New Roman"/>
          <w:sz w:val="24"/>
        </w:rPr>
        <w:t>其他消费功能</w:t>
      </w:r>
      <w:r>
        <w:rPr>
          <w:rFonts w:ascii="Times New Roman" w:eastAsia="仿宋" w:hAnsi="Times New Roman" w:cs="Times New Roman" w:hint="eastAsia"/>
          <w:sz w:val="24"/>
        </w:rPr>
        <w:t>（比如生态休闲）</w:t>
      </w:r>
      <w:r>
        <w:rPr>
          <w:rFonts w:ascii="Times New Roman" w:eastAsia="仿宋" w:hAnsi="Times New Roman" w:cs="Times New Roman"/>
          <w:sz w:val="24"/>
        </w:rPr>
        <w:t>，</w:t>
      </w:r>
      <w:r>
        <w:rPr>
          <w:rFonts w:ascii="Times New Roman" w:eastAsia="仿宋" w:hAnsi="Times New Roman" w:cs="Times New Roman" w:hint="eastAsia"/>
          <w:sz w:val="24"/>
        </w:rPr>
        <w:t>甚至为中心城市工作人口提供居住和生活服务</w:t>
      </w:r>
      <w:r>
        <w:rPr>
          <w:rFonts w:ascii="Times New Roman" w:eastAsia="仿宋" w:hAnsi="Times New Roman" w:cs="Times New Roman"/>
          <w:sz w:val="24"/>
        </w:rPr>
        <w:t>。</w:t>
      </w:r>
      <w:r>
        <w:rPr>
          <w:rFonts w:ascii="Times New Roman" w:eastAsia="仿宋" w:hAnsi="Times New Roman" w:cs="Times New Roman" w:hint="eastAsia"/>
          <w:sz w:val="24"/>
        </w:rPr>
        <w:t>由此可见，</w:t>
      </w:r>
      <w:r>
        <w:rPr>
          <w:rFonts w:ascii="Times New Roman" w:eastAsia="仿宋" w:hAnsi="Times New Roman" w:cs="Times New Roman"/>
          <w:sz w:val="24"/>
        </w:rPr>
        <w:t>整个</w:t>
      </w:r>
      <w:r>
        <w:rPr>
          <w:rFonts w:ascii="Times New Roman" w:eastAsia="仿宋" w:hAnsi="Times New Roman" w:cs="Times New Roman" w:hint="eastAsia"/>
          <w:sz w:val="24"/>
        </w:rPr>
        <w:t>都市圈</w:t>
      </w:r>
      <w:r>
        <w:rPr>
          <w:rFonts w:ascii="Times New Roman" w:eastAsia="仿宋" w:hAnsi="Times New Roman" w:cs="Times New Roman"/>
          <w:sz w:val="24"/>
        </w:rPr>
        <w:t>就形成了一个具有分工和协作的共同发展态势。在这样的互补关系之下，中心城市</w:t>
      </w:r>
      <w:r>
        <w:rPr>
          <w:rFonts w:ascii="Times New Roman" w:eastAsia="仿宋" w:hAnsi="Times New Roman" w:cs="Times New Roman" w:hint="eastAsia"/>
          <w:sz w:val="24"/>
        </w:rPr>
        <w:t>的规模会越来越大</w:t>
      </w:r>
      <w:r>
        <w:rPr>
          <w:rFonts w:ascii="Times New Roman" w:eastAsia="仿宋" w:hAnsi="Times New Roman" w:cs="Times New Roman"/>
          <w:sz w:val="24"/>
        </w:rPr>
        <w:t>，对</w:t>
      </w:r>
      <w:proofErr w:type="gramStart"/>
      <w:r>
        <w:rPr>
          <w:rFonts w:ascii="Times New Roman" w:eastAsia="仿宋" w:hAnsi="Times New Roman" w:cs="Times New Roman"/>
          <w:sz w:val="24"/>
        </w:rPr>
        <w:t>外围城市</w:t>
      </w:r>
      <w:proofErr w:type="gramEnd"/>
      <w:r>
        <w:rPr>
          <w:rFonts w:ascii="Times New Roman" w:eastAsia="仿宋" w:hAnsi="Times New Roman" w:cs="Times New Roman"/>
          <w:sz w:val="24"/>
        </w:rPr>
        <w:t>的辐射和拉动作用就越强。</w:t>
      </w:r>
      <w:r>
        <w:rPr>
          <w:rFonts w:ascii="Times New Roman" w:eastAsia="仿宋" w:hAnsi="Times New Roman" w:cs="Times New Roman" w:hint="eastAsia"/>
          <w:sz w:val="24"/>
        </w:rPr>
        <w:t>值得指出的是，</w:t>
      </w:r>
      <w:r>
        <w:rPr>
          <w:rFonts w:ascii="Times New Roman" w:eastAsia="仿宋" w:hAnsi="Times New Roman" w:cs="Times New Roman"/>
          <w:sz w:val="24"/>
        </w:rPr>
        <w:t>在</w:t>
      </w:r>
      <w:r>
        <w:rPr>
          <w:rFonts w:ascii="Times New Roman" w:eastAsia="仿宋" w:hAnsi="Times New Roman" w:cs="Times New Roman" w:hint="eastAsia"/>
          <w:sz w:val="24"/>
        </w:rPr>
        <w:t>都市圈内部分工体系形成的</w:t>
      </w:r>
      <w:r>
        <w:rPr>
          <w:rFonts w:ascii="Times New Roman" w:eastAsia="仿宋" w:hAnsi="Times New Roman" w:cs="Times New Roman"/>
          <w:sz w:val="24"/>
        </w:rPr>
        <w:t>过程中</w:t>
      </w:r>
      <w:r>
        <w:rPr>
          <w:rFonts w:ascii="Times New Roman" w:eastAsia="仿宋" w:hAnsi="Times New Roman" w:cs="Times New Roman" w:hint="eastAsia"/>
          <w:sz w:val="24"/>
        </w:rPr>
        <w:t>，轨道交通从中心城区出发呈网状布局，人口沿着轨道交通沿线布局，并且人口密度沿着轨道交通梯度下降，这是核心大城市巨大的规模经济效应所催生的结果</w:t>
      </w:r>
      <w:r>
        <w:rPr>
          <w:rFonts w:ascii="Times New Roman" w:eastAsia="仿宋" w:hAnsi="Times New Roman" w:cs="Times New Roman"/>
          <w:sz w:val="24"/>
        </w:rPr>
        <w:t>，</w:t>
      </w:r>
      <w:r>
        <w:rPr>
          <w:rFonts w:ascii="Times New Roman" w:eastAsia="仿宋" w:hAnsi="Times New Roman" w:cs="Times New Roman" w:hint="eastAsia"/>
          <w:sz w:val="24"/>
        </w:rPr>
        <w:t>直</w:t>
      </w:r>
      <w:r>
        <w:rPr>
          <w:rFonts w:ascii="Times New Roman" w:eastAsia="仿宋" w:hAnsi="Times New Roman" w:cs="Times New Roman"/>
          <w:sz w:val="24"/>
        </w:rPr>
        <w:t>到中心城市与外围形成连片发展的空间形态</w:t>
      </w:r>
      <w:r>
        <w:rPr>
          <w:rFonts w:ascii="Times New Roman" w:eastAsia="仿宋" w:hAnsi="Times New Roman" w:cs="Times New Roman" w:hint="eastAsia"/>
          <w:sz w:val="24"/>
        </w:rPr>
        <w:t>。从现实实践来看，</w:t>
      </w:r>
      <w:r>
        <w:rPr>
          <w:rFonts w:ascii="Times New Roman" w:eastAsia="仿宋" w:hAnsi="Times New Roman" w:cs="Times New Roman"/>
          <w:sz w:val="24"/>
        </w:rPr>
        <w:t>都市</w:t>
      </w:r>
      <w:proofErr w:type="gramStart"/>
      <w:r>
        <w:rPr>
          <w:rFonts w:ascii="Times New Roman" w:eastAsia="仿宋" w:hAnsi="Times New Roman" w:cs="Times New Roman"/>
          <w:sz w:val="24"/>
        </w:rPr>
        <w:t>圈范围</w:t>
      </w:r>
      <w:proofErr w:type="gramEnd"/>
      <w:r>
        <w:rPr>
          <w:rFonts w:ascii="Times New Roman" w:eastAsia="仿宋" w:hAnsi="Times New Roman" w:cs="Times New Roman"/>
          <w:sz w:val="24"/>
        </w:rPr>
        <w:t>内核心城市与周边中小城市的关系，</w:t>
      </w:r>
      <w:r>
        <w:rPr>
          <w:rFonts w:ascii="Times New Roman" w:eastAsia="仿宋" w:hAnsi="Times New Roman" w:cs="Times New Roman" w:hint="eastAsia"/>
          <w:sz w:val="24"/>
        </w:rPr>
        <w:t>实际</w:t>
      </w:r>
      <w:r>
        <w:rPr>
          <w:rFonts w:ascii="Times New Roman" w:eastAsia="仿宋" w:hAnsi="Times New Roman" w:cs="Times New Roman"/>
          <w:sz w:val="24"/>
        </w:rPr>
        <w:t>上就是广州与佛山</w:t>
      </w:r>
      <w:r>
        <w:rPr>
          <w:rFonts w:ascii="Times New Roman" w:eastAsia="仿宋" w:hAnsi="Times New Roman" w:cs="Times New Roman" w:hint="eastAsia"/>
          <w:sz w:val="24"/>
        </w:rPr>
        <w:t>的</w:t>
      </w:r>
      <w:r>
        <w:rPr>
          <w:rFonts w:ascii="Times New Roman" w:eastAsia="仿宋" w:hAnsi="Times New Roman" w:cs="Times New Roman"/>
          <w:sz w:val="24"/>
        </w:rPr>
        <w:t>关系、</w:t>
      </w:r>
      <w:r>
        <w:rPr>
          <w:rFonts w:ascii="Times New Roman" w:eastAsia="仿宋" w:hAnsi="Times New Roman" w:cs="Times New Roman" w:hint="eastAsia"/>
          <w:sz w:val="24"/>
        </w:rPr>
        <w:t>深圳</w:t>
      </w:r>
      <w:r>
        <w:rPr>
          <w:rFonts w:ascii="Times New Roman" w:eastAsia="仿宋" w:hAnsi="Times New Roman" w:cs="Times New Roman"/>
          <w:sz w:val="24"/>
        </w:rPr>
        <w:t>与东莞的关系，</w:t>
      </w:r>
      <w:r>
        <w:rPr>
          <w:rFonts w:ascii="Times New Roman" w:eastAsia="仿宋" w:hAnsi="Times New Roman" w:cs="Times New Roman" w:hint="eastAsia"/>
          <w:sz w:val="24"/>
        </w:rPr>
        <w:t>以</w:t>
      </w:r>
      <w:r>
        <w:rPr>
          <w:rFonts w:ascii="Times New Roman" w:eastAsia="仿宋" w:hAnsi="Times New Roman" w:cs="Times New Roman"/>
          <w:sz w:val="24"/>
        </w:rPr>
        <w:t>及上海与昆山</w:t>
      </w:r>
      <w:r>
        <w:rPr>
          <w:rFonts w:ascii="Times New Roman" w:eastAsia="仿宋" w:hAnsi="Times New Roman" w:cs="Times New Roman" w:hint="eastAsia"/>
          <w:sz w:val="24"/>
        </w:rPr>
        <w:t>的</w:t>
      </w:r>
      <w:r>
        <w:rPr>
          <w:rFonts w:ascii="Times New Roman" w:eastAsia="仿宋" w:hAnsi="Times New Roman" w:cs="Times New Roman"/>
          <w:sz w:val="24"/>
        </w:rPr>
        <w:t>关系。当城市发展进入到</w:t>
      </w:r>
      <w:r>
        <w:rPr>
          <w:rFonts w:ascii="Times New Roman" w:eastAsia="仿宋" w:hAnsi="Times New Roman" w:cs="Times New Roman" w:hint="eastAsia"/>
          <w:sz w:val="24"/>
        </w:rPr>
        <w:t>该</w:t>
      </w:r>
      <w:r>
        <w:rPr>
          <w:rFonts w:ascii="Times New Roman" w:eastAsia="仿宋" w:hAnsi="Times New Roman" w:cs="Times New Roman"/>
          <w:sz w:val="24"/>
        </w:rPr>
        <w:t>阶段之后，</w:t>
      </w:r>
      <w:r>
        <w:rPr>
          <w:rFonts w:ascii="Times New Roman" w:eastAsia="仿宋" w:hAnsi="Times New Roman" w:cs="Times New Roman" w:hint="eastAsia"/>
          <w:sz w:val="24"/>
        </w:rPr>
        <w:t>更</w:t>
      </w:r>
      <w:r>
        <w:rPr>
          <w:rFonts w:ascii="Times New Roman" w:eastAsia="仿宋" w:hAnsi="Times New Roman" w:cs="Times New Roman"/>
          <w:sz w:val="24"/>
        </w:rPr>
        <w:t>需要在评估大城市规模的时候用都市圈概念来取代</w:t>
      </w:r>
      <w:r>
        <w:rPr>
          <w:rFonts w:ascii="Times New Roman" w:eastAsia="仿宋" w:hAnsi="Times New Roman" w:cs="Times New Roman" w:hint="eastAsia"/>
          <w:sz w:val="24"/>
        </w:rPr>
        <w:t>传统的</w:t>
      </w:r>
      <w:r>
        <w:rPr>
          <w:rFonts w:ascii="Times New Roman" w:eastAsia="仿宋" w:hAnsi="Times New Roman" w:cs="Times New Roman"/>
          <w:sz w:val="24"/>
        </w:rPr>
        <w:t>行政辖区概念。</w:t>
      </w:r>
    </w:p>
    <w:p w14:paraId="73912FC3" w14:textId="77777777" w:rsidR="00F73339" w:rsidRDefault="00FC3B79">
      <w:pPr>
        <w:spacing w:line="276" w:lineRule="auto"/>
        <w:ind w:firstLineChars="200" w:firstLine="482"/>
        <w:rPr>
          <w:rFonts w:ascii="Times New Roman" w:eastAsia="仿宋" w:hAnsi="Times New Roman" w:cs="Times New Roman"/>
          <w:sz w:val="24"/>
        </w:rPr>
      </w:pPr>
      <w:r w:rsidRPr="0096471E">
        <w:rPr>
          <w:rFonts w:ascii="黑体" w:eastAsia="黑体" w:hAnsi="黑体" w:cs="Times New Roman" w:hint="eastAsia"/>
          <w:b/>
          <w:sz w:val="24"/>
        </w:rPr>
        <w:t>在国际比较的视野中，倘若</w:t>
      </w:r>
      <w:r w:rsidRPr="0096471E">
        <w:rPr>
          <w:rFonts w:ascii="黑体" w:eastAsia="黑体" w:hAnsi="黑体" w:cs="Times New Roman"/>
          <w:b/>
          <w:sz w:val="24"/>
        </w:rPr>
        <w:t>以都市圈来做城市规模的比较，</w:t>
      </w:r>
      <w:r w:rsidRPr="0096471E">
        <w:rPr>
          <w:rFonts w:ascii="黑体" w:eastAsia="黑体" w:hAnsi="黑体" w:cs="Times New Roman" w:hint="eastAsia"/>
          <w:b/>
          <w:sz w:val="24"/>
        </w:rPr>
        <w:t>中</w:t>
      </w:r>
      <w:r w:rsidRPr="0096471E">
        <w:rPr>
          <w:rFonts w:ascii="黑体" w:eastAsia="黑体" w:hAnsi="黑体" w:cs="Times New Roman"/>
          <w:b/>
          <w:sz w:val="24"/>
        </w:rPr>
        <w:t>国的大城市（</w:t>
      </w:r>
      <w:r w:rsidRPr="0096471E">
        <w:rPr>
          <w:rFonts w:ascii="黑体" w:eastAsia="黑体" w:hAnsi="黑体" w:cs="Times New Roman" w:hint="eastAsia"/>
          <w:b/>
          <w:sz w:val="24"/>
        </w:rPr>
        <w:t>都市</w:t>
      </w:r>
      <w:r w:rsidRPr="0096471E">
        <w:rPr>
          <w:rFonts w:ascii="黑体" w:eastAsia="黑体" w:hAnsi="黑体" w:cs="Times New Roman"/>
          <w:b/>
          <w:sz w:val="24"/>
        </w:rPr>
        <w:t>圈）</w:t>
      </w:r>
      <w:r w:rsidRPr="0096471E">
        <w:rPr>
          <w:rFonts w:ascii="黑体" w:eastAsia="黑体" w:hAnsi="黑体" w:cs="Times New Roman" w:hint="eastAsia"/>
          <w:b/>
          <w:sz w:val="24"/>
        </w:rPr>
        <w:t>规模并</w:t>
      </w:r>
      <w:r w:rsidRPr="0096471E">
        <w:rPr>
          <w:rFonts w:ascii="黑体" w:eastAsia="黑体" w:hAnsi="黑体" w:cs="Times New Roman"/>
          <w:b/>
          <w:sz w:val="24"/>
        </w:rPr>
        <w:t>不大。</w:t>
      </w:r>
      <w:r>
        <w:rPr>
          <w:rFonts w:ascii="Times New Roman" w:eastAsia="仿宋" w:hAnsi="Times New Roman" w:cs="Times New Roman" w:hint="eastAsia"/>
          <w:sz w:val="24"/>
        </w:rPr>
        <w:t>具体理由至少有两点：</w:t>
      </w:r>
      <w:r>
        <w:rPr>
          <w:rFonts w:ascii="Times New Roman" w:eastAsia="仿宋" w:hAnsi="Times New Roman" w:cs="Times New Roman"/>
          <w:sz w:val="24"/>
        </w:rPr>
        <w:t>首先，研究发现，</w:t>
      </w:r>
      <w:r>
        <w:rPr>
          <w:rFonts w:ascii="Times New Roman" w:eastAsia="仿宋" w:hAnsi="Times New Roman" w:cs="Times New Roman" w:hint="eastAsia"/>
          <w:sz w:val="24"/>
        </w:rPr>
        <w:t>一</w:t>
      </w:r>
      <w:r>
        <w:rPr>
          <w:rFonts w:ascii="Times New Roman" w:eastAsia="仿宋" w:hAnsi="Times New Roman" w:cs="Times New Roman"/>
          <w:sz w:val="24"/>
        </w:rPr>
        <w:t>个国家的大城市（</w:t>
      </w:r>
      <w:r>
        <w:rPr>
          <w:rFonts w:ascii="Times New Roman" w:eastAsia="仿宋" w:hAnsi="Times New Roman" w:cs="Times New Roman" w:hint="eastAsia"/>
          <w:sz w:val="24"/>
        </w:rPr>
        <w:t>都市</w:t>
      </w:r>
      <w:r>
        <w:rPr>
          <w:rFonts w:ascii="Times New Roman" w:eastAsia="仿宋" w:hAnsi="Times New Roman" w:cs="Times New Roman"/>
          <w:sz w:val="24"/>
        </w:rPr>
        <w:t>圈）规模与</w:t>
      </w:r>
      <w:r>
        <w:rPr>
          <w:rFonts w:ascii="Times New Roman" w:eastAsia="仿宋" w:hAnsi="Times New Roman" w:cs="Times New Roman" w:hint="eastAsia"/>
          <w:sz w:val="24"/>
        </w:rPr>
        <w:t>国</w:t>
      </w:r>
      <w:r>
        <w:rPr>
          <w:rFonts w:ascii="Times New Roman" w:eastAsia="仿宋" w:hAnsi="Times New Roman" w:cs="Times New Roman"/>
          <w:sz w:val="24"/>
        </w:rPr>
        <w:t>家总的城镇人口规模有关，中国的大城市（</w:t>
      </w:r>
      <w:r>
        <w:rPr>
          <w:rFonts w:ascii="Times New Roman" w:eastAsia="仿宋" w:hAnsi="Times New Roman" w:cs="Times New Roman" w:hint="eastAsia"/>
          <w:sz w:val="24"/>
        </w:rPr>
        <w:t>都市</w:t>
      </w:r>
      <w:r>
        <w:rPr>
          <w:rFonts w:ascii="Times New Roman" w:eastAsia="仿宋" w:hAnsi="Times New Roman" w:cs="Times New Roman"/>
          <w:sz w:val="24"/>
        </w:rPr>
        <w:t>圈）人口还未达到与中国的</w:t>
      </w:r>
      <w:r>
        <w:rPr>
          <w:rFonts w:ascii="Times New Roman" w:eastAsia="仿宋" w:hAnsi="Times New Roman" w:cs="Times New Roman" w:hint="eastAsia"/>
          <w:sz w:val="24"/>
        </w:rPr>
        <w:t>城镇</w:t>
      </w:r>
      <w:r>
        <w:rPr>
          <w:rFonts w:ascii="Times New Roman" w:eastAsia="仿宋" w:hAnsi="Times New Roman" w:cs="Times New Roman"/>
          <w:sz w:val="24"/>
        </w:rPr>
        <w:t>人口规模相对应的规模</w:t>
      </w:r>
      <w:r>
        <w:rPr>
          <w:rFonts w:ascii="Times New Roman" w:eastAsia="Times New Roman" w:hAnsi="Times New Roman"/>
          <w:color w:val="080000"/>
          <w:sz w:val="24"/>
        </w:rPr>
        <w:t>(Li &amp; Lu</w:t>
      </w:r>
      <w:r>
        <w:rPr>
          <w:rFonts w:ascii="Times New Roman" w:eastAsia="宋体" w:hAnsi="Times New Roman" w:hint="eastAsia"/>
          <w:color w:val="080000"/>
          <w:sz w:val="24"/>
        </w:rPr>
        <w:t>，</w:t>
      </w:r>
      <w:r>
        <w:rPr>
          <w:rFonts w:ascii="Times New Roman" w:eastAsia="Times New Roman" w:hAnsi="Times New Roman"/>
          <w:color w:val="080000"/>
          <w:sz w:val="24"/>
        </w:rPr>
        <w:t>2021)</w:t>
      </w:r>
      <w:r>
        <w:rPr>
          <w:rFonts w:ascii="Times New Roman" w:eastAsia="仿宋" w:hAnsi="Times New Roman" w:cs="Times New Roman"/>
          <w:sz w:val="24"/>
        </w:rPr>
        <w:t>。其次，各国的国内城市体系均高度吻合城市规模－</w:t>
      </w:r>
      <w:r>
        <w:rPr>
          <w:rFonts w:ascii="Times New Roman" w:eastAsia="仿宋" w:hAnsi="Times New Roman" w:cs="Times New Roman" w:hint="eastAsia"/>
          <w:sz w:val="24"/>
        </w:rPr>
        <w:t>位</w:t>
      </w:r>
      <w:r>
        <w:rPr>
          <w:rFonts w:ascii="Times New Roman" w:eastAsia="仿宋" w:hAnsi="Times New Roman" w:cs="Times New Roman"/>
          <w:sz w:val="24"/>
        </w:rPr>
        <w:t>序法则（</w:t>
      </w:r>
      <w:r>
        <w:rPr>
          <w:rFonts w:ascii="Times New Roman" w:eastAsia="仿宋" w:hAnsi="Times New Roman" w:cs="Times New Roman" w:hint="eastAsia"/>
          <w:sz w:val="24"/>
        </w:rPr>
        <w:t>即“</w:t>
      </w:r>
      <w:r>
        <w:rPr>
          <w:rFonts w:ascii="Times New Roman" w:eastAsia="仿宋" w:hAnsi="Times New Roman" w:cs="Times New Roman"/>
          <w:sz w:val="24"/>
        </w:rPr>
        <w:t>齐夫法则</w:t>
      </w:r>
      <w:r>
        <w:rPr>
          <w:rFonts w:ascii="Times New Roman" w:eastAsia="仿宋" w:hAnsi="Times New Roman" w:cs="Times New Roman" w:hint="eastAsia"/>
          <w:sz w:val="24"/>
        </w:rPr>
        <w:t>”</w:t>
      </w:r>
      <w:r>
        <w:rPr>
          <w:rFonts w:ascii="Times New Roman" w:eastAsia="仿宋" w:hAnsi="Times New Roman" w:cs="Times New Roman"/>
          <w:sz w:val="24"/>
        </w:rPr>
        <w:t>），</w:t>
      </w:r>
      <w:r>
        <w:rPr>
          <w:rFonts w:ascii="Times New Roman" w:eastAsia="仿宋" w:hAnsi="Times New Roman" w:cs="Times New Roman" w:hint="eastAsia"/>
          <w:sz w:val="24"/>
        </w:rPr>
        <w:t>而</w:t>
      </w:r>
      <w:r>
        <w:rPr>
          <w:rFonts w:ascii="Times New Roman" w:eastAsia="仿宋" w:hAnsi="Times New Roman" w:cs="Times New Roman"/>
          <w:sz w:val="24"/>
        </w:rPr>
        <w:t>中国即使</w:t>
      </w:r>
      <w:r>
        <w:rPr>
          <w:rFonts w:ascii="Times New Roman" w:eastAsia="仿宋" w:hAnsi="Times New Roman" w:cs="Times New Roman" w:hint="eastAsia"/>
          <w:sz w:val="24"/>
        </w:rPr>
        <w:t>用</w:t>
      </w:r>
      <w:r>
        <w:rPr>
          <w:rFonts w:ascii="Times New Roman" w:eastAsia="仿宋" w:hAnsi="Times New Roman" w:cs="Times New Roman"/>
          <w:sz w:val="24"/>
        </w:rPr>
        <w:t>都市圈</w:t>
      </w:r>
      <w:r>
        <w:rPr>
          <w:rFonts w:ascii="Times New Roman" w:eastAsia="仿宋" w:hAnsi="Times New Roman" w:cs="Times New Roman" w:hint="eastAsia"/>
          <w:sz w:val="24"/>
        </w:rPr>
        <w:t>的</w:t>
      </w:r>
      <w:r>
        <w:rPr>
          <w:rFonts w:ascii="Times New Roman" w:eastAsia="仿宋" w:hAnsi="Times New Roman" w:cs="Times New Roman"/>
          <w:sz w:val="24"/>
        </w:rPr>
        <w:t>人口来代替行政辖区概念下的大城市人口，</w:t>
      </w:r>
      <w:r>
        <w:rPr>
          <w:rFonts w:ascii="Times New Roman" w:eastAsia="仿宋" w:hAnsi="Times New Roman" w:cs="Times New Roman" w:hint="eastAsia"/>
          <w:sz w:val="24"/>
        </w:rPr>
        <w:t>中国排名前</w:t>
      </w:r>
      <w:r>
        <w:rPr>
          <w:rFonts w:ascii="Times New Roman" w:eastAsia="仿宋" w:hAnsi="Times New Roman" w:cs="Times New Roman" w:hint="eastAsia"/>
          <w:sz w:val="24"/>
        </w:rPr>
        <w:t>30</w:t>
      </w:r>
      <w:r>
        <w:rPr>
          <w:rFonts w:ascii="Times New Roman" w:eastAsia="仿宋" w:hAnsi="Times New Roman" w:cs="Times New Roman" w:hint="eastAsia"/>
          <w:sz w:val="24"/>
        </w:rPr>
        <w:t>位的中心城市</w:t>
      </w:r>
      <w:r>
        <w:rPr>
          <w:rFonts w:ascii="Times New Roman" w:eastAsia="仿宋" w:hAnsi="Times New Roman" w:cs="Times New Roman"/>
          <w:sz w:val="24"/>
        </w:rPr>
        <w:t>及</w:t>
      </w:r>
      <w:r>
        <w:rPr>
          <w:rFonts w:ascii="Times New Roman" w:eastAsia="仿宋" w:hAnsi="Times New Roman" w:cs="Times New Roman" w:hint="eastAsia"/>
          <w:sz w:val="24"/>
        </w:rPr>
        <w:t>周边的都市</w:t>
      </w:r>
      <w:proofErr w:type="gramStart"/>
      <w:r>
        <w:rPr>
          <w:rFonts w:ascii="Times New Roman" w:eastAsia="仿宋" w:hAnsi="Times New Roman" w:cs="Times New Roman" w:hint="eastAsia"/>
          <w:sz w:val="24"/>
        </w:rPr>
        <w:t>圈</w:t>
      </w:r>
      <w:r>
        <w:rPr>
          <w:rFonts w:ascii="Times New Roman" w:eastAsia="仿宋" w:hAnsi="Times New Roman" w:cs="Times New Roman"/>
          <w:sz w:val="24"/>
        </w:rPr>
        <w:t>仍然</w:t>
      </w:r>
      <w:proofErr w:type="gramEnd"/>
      <w:r>
        <w:rPr>
          <w:rFonts w:ascii="Times New Roman" w:eastAsia="仿宋" w:hAnsi="Times New Roman" w:cs="Times New Roman"/>
          <w:sz w:val="24"/>
        </w:rPr>
        <w:t>偏小，</w:t>
      </w:r>
      <w:r>
        <w:rPr>
          <w:rFonts w:ascii="Times New Roman" w:eastAsia="仿宋" w:hAnsi="Times New Roman" w:cs="Times New Roman" w:hint="eastAsia"/>
          <w:sz w:val="24"/>
        </w:rPr>
        <w:t>使</w:t>
      </w:r>
      <w:r>
        <w:rPr>
          <w:rFonts w:ascii="Times New Roman" w:eastAsia="仿宋" w:hAnsi="Times New Roman" w:cs="Times New Roman"/>
          <w:sz w:val="24"/>
        </w:rPr>
        <w:t>得中国城市体系偏</w:t>
      </w:r>
      <w:r>
        <w:rPr>
          <w:rFonts w:ascii="Times New Roman" w:eastAsia="仿宋" w:hAnsi="Times New Roman" w:cs="Times New Roman" w:hint="eastAsia"/>
          <w:sz w:val="24"/>
        </w:rPr>
        <w:t>离</w:t>
      </w:r>
      <w:proofErr w:type="gramStart"/>
      <w:r>
        <w:rPr>
          <w:rFonts w:ascii="Times New Roman" w:eastAsia="仿宋" w:hAnsi="Times New Roman" w:cs="Times New Roman"/>
          <w:sz w:val="24"/>
        </w:rPr>
        <w:t>了齐夫法则</w:t>
      </w:r>
      <w:proofErr w:type="gramEnd"/>
      <w:r>
        <w:rPr>
          <w:rFonts w:ascii="Times New Roman" w:eastAsia="Times New Roman" w:hAnsi="Times New Roman"/>
          <w:color w:val="080000"/>
          <w:sz w:val="24"/>
        </w:rPr>
        <w:t>(Li &amp; Lu</w:t>
      </w:r>
      <w:r>
        <w:rPr>
          <w:rFonts w:ascii="Times New Roman" w:eastAsia="宋体" w:hAnsi="Times New Roman" w:hint="eastAsia"/>
          <w:color w:val="080000"/>
          <w:sz w:val="24"/>
        </w:rPr>
        <w:t>，</w:t>
      </w:r>
      <w:r>
        <w:rPr>
          <w:rFonts w:ascii="Times New Roman" w:eastAsia="Times New Roman" w:hAnsi="Times New Roman"/>
          <w:color w:val="080000"/>
          <w:sz w:val="24"/>
        </w:rPr>
        <w:t>2021)</w:t>
      </w:r>
      <w:r>
        <w:rPr>
          <w:rFonts w:ascii="Times New Roman" w:eastAsia="仿宋" w:hAnsi="Times New Roman" w:cs="Times New Roman"/>
          <w:sz w:val="24"/>
        </w:rPr>
        <w:t>。</w:t>
      </w:r>
      <w:r>
        <w:rPr>
          <w:rFonts w:ascii="Times New Roman" w:eastAsia="仿宋" w:hAnsi="Times New Roman" w:cs="Times New Roman" w:hint="eastAsia"/>
          <w:sz w:val="24"/>
        </w:rPr>
        <w:t>当然</w:t>
      </w:r>
      <w:r>
        <w:rPr>
          <w:rFonts w:ascii="Times New Roman" w:eastAsia="仿宋" w:hAnsi="Times New Roman" w:cs="Times New Roman"/>
          <w:sz w:val="24"/>
        </w:rPr>
        <w:t>，</w:t>
      </w:r>
      <w:r>
        <w:rPr>
          <w:rFonts w:ascii="Times New Roman" w:eastAsia="仿宋" w:hAnsi="Times New Roman" w:cs="Times New Roman" w:hint="eastAsia"/>
          <w:sz w:val="24"/>
        </w:rPr>
        <w:t>这</w:t>
      </w:r>
      <w:r>
        <w:rPr>
          <w:rFonts w:ascii="Times New Roman" w:eastAsia="仿宋" w:hAnsi="Times New Roman" w:cs="Times New Roman"/>
          <w:sz w:val="24"/>
        </w:rPr>
        <w:t>并</w:t>
      </w:r>
      <w:r>
        <w:rPr>
          <w:rFonts w:ascii="Times New Roman" w:eastAsia="仿宋" w:hAnsi="Times New Roman" w:cs="Times New Roman" w:hint="eastAsia"/>
          <w:sz w:val="24"/>
        </w:rPr>
        <w:t>非意味着</w:t>
      </w:r>
      <w:r>
        <w:rPr>
          <w:rFonts w:ascii="Times New Roman" w:eastAsia="仿宋" w:hAnsi="Times New Roman" w:cs="Times New Roman"/>
          <w:sz w:val="24"/>
        </w:rPr>
        <w:t>一个国家的</w:t>
      </w:r>
      <w:r>
        <w:rPr>
          <w:rFonts w:ascii="Times New Roman" w:eastAsia="仿宋" w:hAnsi="Times New Roman" w:cs="Times New Roman" w:hint="eastAsia"/>
          <w:sz w:val="24"/>
        </w:rPr>
        <w:t>城市</w:t>
      </w:r>
      <w:r>
        <w:rPr>
          <w:rFonts w:ascii="Times New Roman" w:eastAsia="仿宋" w:hAnsi="Times New Roman" w:cs="Times New Roman"/>
          <w:sz w:val="24"/>
        </w:rPr>
        <w:t>体系必须</w:t>
      </w:r>
      <w:proofErr w:type="gramStart"/>
      <w:r>
        <w:rPr>
          <w:rFonts w:ascii="Times New Roman" w:eastAsia="仿宋" w:hAnsi="Times New Roman" w:cs="Times New Roman"/>
          <w:sz w:val="24"/>
        </w:rPr>
        <w:t>符合齐夫法则</w:t>
      </w:r>
      <w:proofErr w:type="gramEnd"/>
      <w:r>
        <w:rPr>
          <w:rFonts w:ascii="Times New Roman" w:eastAsia="仿宋" w:hAnsi="Times New Roman" w:cs="Times New Roman"/>
          <w:sz w:val="24"/>
        </w:rPr>
        <w:t>，</w:t>
      </w:r>
      <w:r>
        <w:rPr>
          <w:rFonts w:ascii="Times New Roman" w:eastAsia="仿宋" w:hAnsi="Times New Roman" w:cs="Times New Roman" w:hint="eastAsia"/>
          <w:sz w:val="24"/>
        </w:rPr>
        <w:t>而</w:t>
      </w:r>
      <w:r>
        <w:rPr>
          <w:rFonts w:ascii="Times New Roman" w:eastAsia="仿宋" w:hAnsi="Times New Roman" w:cs="Times New Roman"/>
          <w:sz w:val="24"/>
        </w:rPr>
        <w:t>是随着户籍制度深化改革，</w:t>
      </w:r>
      <w:r>
        <w:rPr>
          <w:rFonts w:ascii="Times New Roman" w:eastAsia="仿宋" w:hAnsi="Times New Roman" w:cs="Times New Roman" w:hint="eastAsia"/>
          <w:sz w:val="24"/>
        </w:rPr>
        <w:t>养老</w:t>
      </w:r>
      <w:r>
        <w:rPr>
          <w:rFonts w:ascii="Times New Roman" w:eastAsia="仿宋" w:hAnsi="Times New Roman" w:cs="Times New Roman"/>
          <w:sz w:val="24"/>
        </w:rPr>
        <w:t>保障体系全</w:t>
      </w:r>
      <w:r>
        <w:rPr>
          <w:rFonts w:ascii="Times New Roman" w:eastAsia="仿宋" w:hAnsi="Times New Roman" w:cs="Times New Roman" w:hint="eastAsia"/>
          <w:sz w:val="24"/>
        </w:rPr>
        <w:t>国</w:t>
      </w:r>
      <w:r>
        <w:rPr>
          <w:rFonts w:ascii="Times New Roman" w:eastAsia="仿宋" w:hAnsi="Times New Roman" w:cs="Times New Roman"/>
          <w:sz w:val="24"/>
        </w:rPr>
        <w:t>一体化，</w:t>
      </w:r>
      <w:r>
        <w:rPr>
          <w:rFonts w:ascii="Times New Roman" w:eastAsia="仿宋" w:hAnsi="Times New Roman" w:cs="Times New Roman" w:hint="eastAsia"/>
          <w:sz w:val="24"/>
        </w:rPr>
        <w:t>以</w:t>
      </w:r>
      <w:r>
        <w:rPr>
          <w:rFonts w:ascii="Times New Roman" w:eastAsia="仿宋" w:hAnsi="Times New Roman" w:cs="Times New Roman"/>
          <w:sz w:val="24"/>
        </w:rPr>
        <w:t>及大城市的经济和人口承载力</w:t>
      </w:r>
      <w:r>
        <w:rPr>
          <w:rFonts w:ascii="Times New Roman" w:eastAsia="仿宋" w:hAnsi="Times New Roman" w:cs="Times New Roman" w:hint="eastAsia"/>
          <w:sz w:val="24"/>
        </w:rPr>
        <w:t>进</w:t>
      </w:r>
      <w:r>
        <w:rPr>
          <w:rFonts w:ascii="Times New Roman" w:eastAsia="仿宋" w:hAnsi="Times New Roman" w:cs="Times New Roman"/>
          <w:sz w:val="24"/>
        </w:rPr>
        <w:t>一步加强，</w:t>
      </w:r>
      <w:r>
        <w:rPr>
          <w:rFonts w:ascii="Times New Roman" w:eastAsia="仿宋" w:hAnsi="Times New Roman" w:cs="Times New Roman" w:hint="eastAsia"/>
          <w:sz w:val="24"/>
        </w:rPr>
        <w:t>中</w:t>
      </w:r>
      <w:r>
        <w:rPr>
          <w:rFonts w:ascii="Times New Roman" w:eastAsia="仿宋" w:hAnsi="Times New Roman" w:cs="Times New Roman"/>
          <w:sz w:val="24"/>
        </w:rPr>
        <w:t>国的</w:t>
      </w:r>
      <w:proofErr w:type="gramStart"/>
      <w:r>
        <w:rPr>
          <w:rFonts w:ascii="Times New Roman" w:eastAsia="仿宋" w:hAnsi="Times New Roman" w:cs="Times New Roman" w:hint="eastAsia"/>
          <w:sz w:val="24"/>
        </w:rPr>
        <w:t>都市</w:t>
      </w:r>
      <w:r>
        <w:rPr>
          <w:rFonts w:ascii="Times New Roman" w:eastAsia="仿宋" w:hAnsi="Times New Roman" w:cs="Times New Roman"/>
          <w:sz w:val="24"/>
        </w:rPr>
        <w:t>圈仍</w:t>
      </w:r>
      <w:r>
        <w:rPr>
          <w:rFonts w:ascii="Times New Roman" w:eastAsia="仿宋" w:hAnsi="Times New Roman" w:cs="Times New Roman" w:hint="eastAsia"/>
          <w:sz w:val="24"/>
        </w:rPr>
        <w:t>有</w:t>
      </w:r>
      <w:proofErr w:type="gramEnd"/>
      <w:r>
        <w:rPr>
          <w:rFonts w:ascii="Times New Roman" w:eastAsia="仿宋" w:hAnsi="Times New Roman" w:cs="Times New Roman" w:hint="eastAsia"/>
          <w:sz w:val="24"/>
        </w:rPr>
        <w:t>“长大”的空间</w:t>
      </w:r>
      <w:r>
        <w:rPr>
          <w:rFonts w:ascii="Times New Roman" w:eastAsia="仿宋" w:hAnsi="Times New Roman" w:cs="Times New Roman"/>
          <w:sz w:val="24"/>
        </w:rPr>
        <w:t>，</w:t>
      </w:r>
      <w:r>
        <w:rPr>
          <w:rFonts w:ascii="Times New Roman" w:eastAsia="仿宋" w:hAnsi="Times New Roman" w:cs="Times New Roman" w:hint="eastAsia"/>
          <w:sz w:val="24"/>
        </w:rPr>
        <w:t>以</w:t>
      </w:r>
      <w:r>
        <w:rPr>
          <w:rFonts w:ascii="Times New Roman" w:eastAsia="仿宋" w:hAnsi="Times New Roman" w:cs="Times New Roman"/>
          <w:sz w:val="24"/>
        </w:rPr>
        <w:t>使得中国的城市体系更趋</w:t>
      </w:r>
      <w:proofErr w:type="gramStart"/>
      <w:r>
        <w:rPr>
          <w:rFonts w:ascii="Times New Roman" w:eastAsia="仿宋" w:hAnsi="Times New Roman" w:cs="Times New Roman"/>
          <w:sz w:val="24"/>
        </w:rPr>
        <w:t>近于齐夫法则</w:t>
      </w:r>
      <w:proofErr w:type="gramEnd"/>
      <w:r>
        <w:rPr>
          <w:rFonts w:ascii="Times New Roman" w:eastAsia="仿宋" w:hAnsi="Times New Roman" w:cs="Times New Roman" w:hint="eastAsia"/>
          <w:sz w:val="24"/>
        </w:rPr>
        <w:t>。</w:t>
      </w:r>
    </w:p>
    <w:p w14:paraId="23E230B2" w14:textId="77777777" w:rsidR="00F73339" w:rsidRDefault="00FC3B79">
      <w:pPr>
        <w:spacing w:line="276"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接下来，考察什么是都市</w:t>
      </w:r>
      <w:proofErr w:type="gramStart"/>
      <w:r>
        <w:rPr>
          <w:rFonts w:ascii="Times New Roman" w:eastAsia="仿宋" w:hAnsi="Times New Roman" w:cs="Times New Roman" w:hint="eastAsia"/>
          <w:sz w:val="24"/>
        </w:rPr>
        <w:t>圈意义</w:t>
      </w:r>
      <w:proofErr w:type="gramEnd"/>
      <w:r>
        <w:rPr>
          <w:rFonts w:ascii="Times New Roman" w:eastAsia="仿宋" w:hAnsi="Times New Roman" w:cs="Times New Roman" w:hint="eastAsia"/>
          <w:sz w:val="24"/>
        </w:rPr>
        <w:t>上大城市的边界？从现状来看，相比之下，东京都市</w:t>
      </w:r>
      <w:proofErr w:type="gramStart"/>
      <w:r>
        <w:rPr>
          <w:rFonts w:ascii="Times New Roman" w:eastAsia="仿宋" w:hAnsi="Times New Roman" w:cs="Times New Roman" w:hint="eastAsia"/>
          <w:sz w:val="24"/>
        </w:rPr>
        <w:t>圈人口</w:t>
      </w:r>
      <w:proofErr w:type="gramEnd"/>
      <w:r>
        <w:rPr>
          <w:rFonts w:ascii="Times New Roman" w:eastAsia="仿宋" w:hAnsi="Times New Roman" w:cs="Times New Roman" w:hint="eastAsia"/>
          <w:sz w:val="24"/>
        </w:rPr>
        <w:t>达到</w:t>
      </w:r>
      <w:r>
        <w:rPr>
          <w:rFonts w:ascii="Times New Roman" w:eastAsia="仿宋" w:hAnsi="Times New Roman" w:cs="Times New Roman" w:hint="eastAsia"/>
          <w:sz w:val="24"/>
        </w:rPr>
        <w:t>3700</w:t>
      </w:r>
      <w:r>
        <w:rPr>
          <w:rFonts w:ascii="Times New Roman" w:eastAsia="仿宋" w:hAnsi="Times New Roman" w:cs="Times New Roman" w:hint="eastAsia"/>
          <w:sz w:val="24"/>
        </w:rPr>
        <w:t>万，城市是连片发展的，目前还在继续增长。</w:t>
      </w:r>
      <w:r>
        <w:rPr>
          <w:rFonts w:ascii="Times New Roman" w:eastAsia="仿宋" w:hAnsi="Times New Roman" w:cs="Times New Roman"/>
          <w:sz w:val="24"/>
        </w:rPr>
        <w:t>在中国</w:t>
      </w:r>
      <w:r>
        <w:rPr>
          <w:rFonts w:ascii="Times New Roman" w:eastAsia="仿宋" w:hAnsi="Times New Roman" w:cs="Times New Roman" w:hint="eastAsia"/>
          <w:sz w:val="24"/>
        </w:rPr>
        <w:t>，在有可能建成都市圈的北京、上海、</w:t>
      </w:r>
      <w:r>
        <w:rPr>
          <w:rFonts w:ascii="Times New Roman" w:eastAsia="仿宋" w:hAnsi="Times New Roman" w:cs="Times New Roman"/>
          <w:sz w:val="24"/>
        </w:rPr>
        <w:t>“</w:t>
      </w:r>
      <w:r>
        <w:rPr>
          <w:rFonts w:ascii="Times New Roman" w:eastAsia="仿宋" w:hAnsi="Times New Roman" w:cs="Times New Roman" w:hint="eastAsia"/>
          <w:sz w:val="24"/>
        </w:rPr>
        <w:t>广</w:t>
      </w:r>
      <w:r>
        <w:rPr>
          <w:rFonts w:ascii="Times New Roman" w:eastAsia="仿宋" w:hAnsi="Times New Roman" w:cs="Times New Roman"/>
          <w:sz w:val="24"/>
        </w:rPr>
        <w:t>佛</w:t>
      </w:r>
      <w:r>
        <w:rPr>
          <w:rFonts w:ascii="Times New Roman" w:eastAsia="仿宋" w:hAnsi="Times New Roman" w:cs="Times New Roman"/>
          <w:sz w:val="24"/>
        </w:rPr>
        <w:t>”</w:t>
      </w:r>
      <w:r>
        <w:rPr>
          <w:rFonts w:ascii="Times New Roman" w:eastAsia="仿宋" w:hAnsi="Times New Roman" w:cs="Times New Roman" w:hint="eastAsia"/>
          <w:sz w:val="24"/>
        </w:rPr>
        <w:t>、</w:t>
      </w:r>
      <w:r>
        <w:rPr>
          <w:rFonts w:ascii="Times New Roman" w:eastAsia="仿宋" w:hAnsi="Times New Roman" w:cs="Times New Roman"/>
          <w:sz w:val="24"/>
        </w:rPr>
        <w:t>“</w:t>
      </w:r>
      <w:r>
        <w:rPr>
          <w:rFonts w:ascii="Times New Roman" w:eastAsia="仿宋" w:hAnsi="Times New Roman" w:cs="Times New Roman" w:hint="eastAsia"/>
          <w:sz w:val="24"/>
        </w:rPr>
        <w:t>深</w:t>
      </w:r>
      <w:r>
        <w:rPr>
          <w:rFonts w:ascii="Times New Roman" w:eastAsia="仿宋" w:hAnsi="Times New Roman" w:cs="Times New Roman"/>
          <w:sz w:val="24"/>
        </w:rPr>
        <w:t>莞</w:t>
      </w:r>
      <w:r>
        <w:rPr>
          <w:rFonts w:ascii="Times New Roman" w:eastAsia="仿宋" w:hAnsi="Times New Roman" w:cs="Times New Roman"/>
          <w:sz w:val="24"/>
        </w:rPr>
        <w:t>”</w:t>
      </w:r>
      <w:r>
        <w:rPr>
          <w:rFonts w:ascii="Times New Roman" w:eastAsia="仿宋" w:hAnsi="Times New Roman" w:cs="Times New Roman"/>
          <w:sz w:val="24"/>
        </w:rPr>
        <w:t>、</w:t>
      </w:r>
      <w:r>
        <w:rPr>
          <w:rFonts w:ascii="Times New Roman" w:eastAsia="仿宋" w:hAnsi="Times New Roman" w:cs="Times New Roman" w:hint="eastAsia"/>
          <w:sz w:val="24"/>
        </w:rPr>
        <w:t>重庆等地，中心城市的郊区仍然有大片的农田，中心城市与都市</w:t>
      </w:r>
      <w:proofErr w:type="gramStart"/>
      <w:r>
        <w:rPr>
          <w:rFonts w:ascii="Times New Roman" w:eastAsia="仿宋" w:hAnsi="Times New Roman" w:cs="Times New Roman" w:hint="eastAsia"/>
          <w:sz w:val="24"/>
        </w:rPr>
        <w:t>圈范围</w:t>
      </w:r>
      <w:proofErr w:type="gramEnd"/>
      <w:r>
        <w:rPr>
          <w:rFonts w:ascii="Times New Roman" w:eastAsia="仿宋" w:hAnsi="Times New Roman" w:cs="Times New Roman" w:hint="eastAsia"/>
          <w:sz w:val="24"/>
        </w:rPr>
        <w:t>内的中小城市也未实现紧密连接，上述都市圈远未达到发展的边界。</w:t>
      </w:r>
      <w:r w:rsidRPr="0096471E">
        <w:rPr>
          <w:rFonts w:ascii="黑体" w:eastAsia="黑体" w:hAnsi="黑体" w:cs="Times New Roman"/>
          <w:b/>
          <w:sz w:val="24"/>
        </w:rPr>
        <w:t>未来，</w:t>
      </w:r>
      <w:r w:rsidRPr="0096471E">
        <w:rPr>
          <w:rFonts w:ascii="黑体" w:eastAsia="黑体" w:hAnsi="黑体" w:cs="Times New Roman" w:hint="eastAsia"/>
          <w:b/>
          <w:sz w:val="24"/>
        </w:rPr>
        <w:t>都市圈</w:t>
      </w:r>
      <w:r w:rsidRPr="0096471E">
        <w:rPr>
          <w:rFonts w:ascii="黑体" w:eastAsia="黑体" w:hAnsi="黑体" w:cs="Times New Roman"/>
          <w:b/>
          <w:sz w:val="24"/>
        </w:rPr>
        <w:t>的边界将取决于技术和经济两个条件。</w:t>
      </w:r>
      <w:r>
        <w:rPr>
          <w:rFonts w:ascii="Times New Roman" w:eastAsia="仿宋" w:hAnsi="Times New Roman" w:cs="Times New Roman" w:hint="eastAsia"/>
          <w:sz w:val="24"/>
        </w:rPr>
        <w:t>在</w:t>
      </w:r>
      <w:r>
        <w:rPr>
          <w:rFonts w:ascii="Times New Roman" w:eastAsia="仿宋" w:hAnsi="Times New Roman" w:cs="Times New Roman"/>
          <w:sz w:val="24"/>
        </w:rPr>
        <w:t>技术上，</w:t>
      </w:r>
      <w:r>
        <w:rPr>
          <w:rFonts w:ascii="Times New Roman" w:eastAsia="仿宋" w:hAnsi="Times New Roman" w:cs="Times New Roman" w:hint="eastAsia"/>
          <w:sz w:val="24"/>
        </w:rPr>
        <w:t>最终</w:t>
      </w:r>
      <w:r>
        <w:rPr>
          <w:rFonts w:ascii="Times New Roman" w:eastAsia="仿宋" w:hAnsi="Times New Roman" w:cs="Times New Roman"/>
          <w:sz w:val="24"/>
        </w:rPr>
        <w:t>局限</w:t>
      </w:r>
      <w:r>
        <w:rPr>
          <w:rFonts w:ascii="Times New Roman" w:eastAsia="仿宋" w:hAnsi="Times New Roman" w:cs="Times New Roman" w:hint="eastAsia"/>
          <w:sz w:val="24"/>
        </w:rPr>
        <w:t>都市</w:t>
      </w:r>
      <w:proofErr w:type="gramStart"/>
      <w:r>
        <w:rPr>
          <w:rFonts w:ascii="Times New Roman" w:eastAsia="仿宋" w:hAnsi="Times New Roman" w:cs="Times New Roman"/>
          <w:sz w:val="24"/>
        </w:rPr>
        <w:t>圈规模</w:t>
      </w:r>
      <w:proofErr w:type="gramEnd"/>
      <w:r>
        <w:rPr>
          <w:rFonts w:ascii="Times New Roman" w:eastAsia="仿宋" w:hAnsi="Times New Roman" w:cs="Times New Roman"/>
          <w:sz w:val="24"/>
        </w:rPr>
        <w:t>的是轨道交通技术所决定的通勤速度，</w:t>
      </w:r>
      <w:r>
        <w:rPr>
          <w:rFonts w:ascii="Times New Roman" w:eastAsia="仿宋" w:hAnsi="Times New Roman" w:cs="Times New Roman" w:hint="eastAsia"/>
          <w:sz w:val="24"/>
        </w:rPr>
        <w:t>这</w:t>
      </w:r>
      <w:r>
        <w:rPr>
          <w:rFonts w:ascii="Times New Roman" w:eastAsia="仿宋" w:hAnsi="Times New Roman" w:cs="Times New Roman"/>
          <w:sz w:val="24"/>
        </w:rPr>
        <w:t>决定了都市圈的</w:t>
      </w:r>
      <w:r>
        <w:rPr>
          <w:rFonts w:ascii="Times New Roman" w:eastAsia="仿宋" w:hAnsi="Times New Roman" w:cs="Times New Roman" w:hint="eastAsia"/>
          <w:sz w:val="24"/>
        </w:rPr>
        <w:t>面</w:t>
      </w:r>
      <w:r>
        <w:rPr>
          <w:rFonts w:ascii="Times New Roman" w:eastAsia="仿宋" w:hAnsi="Times New Roman" w:cs="Times New Roman"/>
          <w:sz w:val="24"/>
        </w:rPr>
        <w:t>积，</w:t>
      </w:r>
      <w:r>
        <w:rPr>
          <w:rFonts w:ascii="Times New Roman" w:eastAsia="仿宋" w:hAnsi="Times New Roman" w:cs="Times New Roman" w:hint="eastAsia"/>
          <w:sz w:val="24"/>
        </w:rPr>
        <w:t>而建造</w:t>
      </w:r>
      <w:r>
        <w:rPr>
          <w:rFonts w:ascii="Times New Roman" w:eastAsia="仿宋" w:hAnsi="Times New Roman" w:cs="Times New Roman"/>
          <w:sz w:val="24"/>
        </w:rPr>
        <w:t>高楼的技术</w:t>
      </w:r>
      <w:r>
        <w:rPr>
          <w:rFonts w:ascii="Times New Roman" w:eastAsia="仿宋" w:hAnsi="Times New Roman" w:cs="Times New Roman" w:hint="eastAsia"/>
          <w:sz w:val="24"/>
        </w:rPr>
        <w:t>则</w:t>
      </w:r>
      <w:r>
        <w:rPr>
          <w:rFonts w:ascii="Times New Roman" w:eastAsia="仿宋" w:hAnsi="Times New Roman" w:cs="Times New Roman"/>
          <w:sz w:val="24"/>
        </w:rPr>
        <w:t>决定了城市的高度。</w:t>
      </w:r>
      <w:r>
        <w:rPr>
          <w:rFonts w:ascii="Times New Roman" w:eastAsia="仿宋" w:hAnsi="Times New Roman" w:cs="Times New Roman" w:hint="eastAsia"/>
          <w:sz w:val="24"/>
        </w:rPr>
        <w:t>同时，</w:t>
      </w:r>
      <w:r>
        <w:rPr>
          <w:rFonts w:ascii="Times New Roman" w:eastAsia="仿宋" w:hAnsi="Times New Roman" w:cs="Times New Roman"/>
          <w:sz w:val="24"/>
        </w:rPr>
        <w:t>在给定的技术条件下，</w:t>
      </w:r>
      <w:r>
        <w:rPr>
          <w:rFonts w:ascii="Times New Roman" w:eastAsia="仿宋" w:hAnsi="Times New Roman" w:cs="Times New Roman" w:hint="eastAsia"/>
          <w:sz w:val="24"/>
        </w:rPr>
        <w:t>一</w:t>
      </w:r>
      <w:r>
        <w:rPr>
          <w:rFonts w:ascii="Times New Roman" w:eastAsia="仿宋" w:hAnsi="Times New Roman" w:cs="Times New Roman"/>
          <w:sz w:val="24"/>
        </w:rPr>
        <w:t>个都市圈所能够达到的经济</w:t>
      </w:r>
      <w:r>
        <w:rPr>
          <w:rFonts w:ascii="Times New Roman" w:eastAsia="仿宋" w:hAnsi="Times New Roman" w:cs="Times New Roman" w:hint="eastAsia"/>
          <w:sz w:val="24"/>
        </w:rPr>
        <w:t>体</w:t>
      </w:r>
      <w:r>
        <w:rPr>
          <w:rFonts w:ascii="Times New Roman" w:eastAsia="仿宋" w:hAnsi="Times New Roman" w:cs="Times New Roman"/>
          <w:sz w:val="24"/>
        </w:rPr>
        <w:t>量决定了它的人口数量。在中国，</w:t>
      </w:r>
      <w:r>
        <w:rPr>
          <w:rFonts w:ascii="Times New Roman" w:eastAsia="仿宋" w:hAnsi="Times New Roman" w:cs="Times New Roman" w:hint="eastAsia"/>
          <w:sz w:val="24"/>
        </w:rPr>
        <w:t>相对来说，以</w:t>
      </w:r>
      <w:r>
        <w:rPr>
          <w:rFonts w:ascii="Times New Roman" w:eastAsia="仿宋" w:hAnsi="Times New Roman" w:cs="Times New Roman"/>
          <w:sz w:val="24"/>
        </w:rPr>
        <w:t>沿海</w:t>
      </w:r>
      <w:r>
        <w:rPr>
          <w:rFonts w:ascii="Times New Roman" w:eastAsia="仿宋" w:hAnsi="Times New Roman" w:cs="Times New Roman" w:hint="eastAsia"/>
          <w:sz w:val="24"/>
        </w:rPr>
        <w:t>大港口城市为核心的“广</w:t>
      </w:r>
      <w:r>
        <w:rPr>
          <w:rFonts w:ascii="Times New Roman" w:eastAsia="仿宋" w:hAnsi="Times New Roman" w:cs="Times New Roman"/>
          <w:sz w:val="24"/>
        </w:rPr>
        <w:t>佛</w:t>
      </w:r>
      <w:r>
        <w:rPr>
          <w:rFonts w:ascii="Times New Roman" w:eastAsia="仿宋" w:hAnsi="Times New Roman" w:cs="Times New Roman" w:hint="eastAsia"/>
          <w:sz w:val="24"/>
        </w:rPr>
        <w:t>”</w:t>
      </w:r>
      <w:r>
        <w:rPr>
          <w:rFonts w:ascii="Times New Roman" w:eastAsia="仿宋" w:hAnsi="Times New Roman" w:cs="Times New Roman"/>
          <w:sz w:val="24"/>
        </w:rPr>
        <w:t>、</w:t>
      </w:r>
      <w:r>
        <w:rPr>
          <w:rFonts w:ascii="Times New Roman" w:eastAsia="仿宋" w:hAnsi="Times New Roman" w:cs="Times New Roman" w:hint="eastAsia"/>
          <w:sz w:val="24"/>
        </w:rPr>
        <w:t>“深</w:t>
      </w:r>
      <w:r>
        <w:rPr>
          <w:rFonts w:ascii="Times New Roman" w:eastAsia="仿宋" w:hAnsi="Times New Roman" w:cs="Times New Roman"/>
          <w:sz w:val="24"/>
        </w:rPr>
        <w:t>莞</w:t>
      </w:r>
      <w:r>
        <w:rPr>
          <w:rFonts w:ascii="Times New Roman" w:eastAsia="仿宋" w:hAnsi="Times New Roman" w:cs="Times New Roman" w:hint="eastAsia"/>
          <w:sz w:val="24"/>
        </w:rPr>
        <w:t>”和</w:t>
      </w:r>
      <w:r>
        <w:rPr>
          <w:rFonts w:ascii="Times New Roman" w:eastAsia="仿宋" w:hAnsi="Times New Roman" w:cs="Times New Roman"/>
          <w:sz w:val="24"/>
        </w:rPr>
        <w:t>上海</w:t>
      </w:r>
      <w:proofErr w:type="gramStart"/>
      <w:r>
        <w:rPr>
          <w:rFonts w:ascii="Times New Roman" w:eastAsia="仿宋" w:hAnsi="Times New Roman" w:cs="Times New Roman" w:hint="eastAsia"/>
          <w:sz w:val="24"/>
        </w:rPr>
        <w:t>都市圈</w:t>
      </w:r>
      <w:r>
        <w:rPr>
          <w:rFonts w:ascii="Times New Roman" w:eastAsia="仿宋" w:hAnsi="Times New Roman" w:cs="Times New Roman"/>
          <w:sz w:val="24"/>
        </w:rPr>
        <w:t>更接近</w:t>
      </w:r>
      <w:proofErr w:type="gramEnd"/>
      <w:r>
        <w:rPr>
          <w:rFonts w:ascii="Times New Roman" w:eastAsia="仿宋" w:hAnsi="Times New Roman" w:cs="Times New Roman"/>
          <w:sz w:val="24"/>
        </w:rPr>
        <w:lastRenderedPageBreak/>
        <w:t>国际大市场，比围绕</w:t>
      </w:r>
      <w:r>
        <w:rPr>
          <w:rFonts w:ascii="Times New Roman" w:eastAsia="仿宋" w:hAnsi="Times New Roman" w:cs="Times New Roman" w:hint="eastAsia"/>
          <w:sz w:val="24"/>
        </w:rPr>
        <w:t>区域性中心城市的都市圈边界要更大。国际消费中心城市建设将成为都市圈同城化发展的重要推动力，也将进一步突破以往基于行政边界下的城市边界。</w:t>
      </w:r>
    </w:p>
    <w:p w14:paraId="3772E306" w14:textId="77777777" w:rsidR="00F73339" w:rsidRPr="0096471E" w:rsidRDefault="00FC3B79">
      <w:pPr>
        <w:numPr>
          <w:ilvl w:val="255"/>
          <w:numId w:val="0"/>
        </w:numPr>
        <w:spacing w:beforeLines="50" w:before="156" w:afterLines="50" w:after="156" w:line="276" w:lineRule="auto"/>
        <w:jc w:val="center"/>
        <w:rPr>
          <w:rFonts w:ascii="黑体" w:eastAsia="黑体" w:hAnsi="黑体" w:cs="Times New Roman"/>
          <w:b/>
          <w:sz w:val="24"/>
        </w:rPr>
      </w:pPr>
      <w:r w:rsidRPr="0096471E">
        <w:rPr>
          <w:rFonts w:ascii="黑体" w:eastAsia="黑体" w:hAnsi="黑体" w:cs="Times New Roman" w:hint="eastAsia"/>
          <w:b/>
          <w:sz w:val="24"/>
        </w:rPr>
        <w:t>三、</w:t>
      </w:r>
      <w:r w:rsidRPr="0096471E">
        <w:rPr>
          <w:rFonts w:ascii="黑体" w:eastAsia="黑体" w:hAnsi="黑体" w:cs="Times New Roman"/>
          <w:b/>
          <w:sz w:val="24"/>
        </w:rPr>
        <w:t>（</w:t>
      </w:r>
      <w:r w:rsidRPr="0096471E">
        <w:rPr>
          <w:rFonts w:ascii="黑体" w:eastAsia="黑体" w:hAnsi="黑体" w:cs="Times New Roman" w:hint="eastAsia"/>
          <w:b/>
          <w:sz w:val="24"/>
        </w:rPr>
        <w:t>国际</w:t>
      </w:r>
      <w:r w:rsidRPr="0096471E">
        <w:rPr>
          <w:rFonts w:ascii="黑体" w:eastAsia="黑体" w:hAnsi="黑体" w:cs="Times New Roman"/>
          <w:b/>
          <w:sz w:val="24"/>
        </w:rPr>
        <w:t>）</w:t>
      </w:r>
      <w:r w:rsidRPr="0096471E">
        <w:rPr>
          <w:rFonts w:ascii="黑体" w:eastAsia="黑体" w:hAnsi="黑体" w:cs="Times New Roman" w:hint="eastAsia"/>
          <w:b/>
          <w:sz w:val="24"/>
        </w:rPr>
        <w:t>消费中心城市与结构转型</w:t>
      </w:r>
    </w:p>
    <w:p w14:paraId="1AD25F67" w14:textId="77777777" w:rsidR="00F73339" w:rsidRPr="0096471E" w:rsidRDefault="00FC3B79">
      <w:pPr>
        <w:numPr>
          <w:ilvl w:val="255"/>
          <w:numId w:val="0"/>
        </w:numPr>
        <w:spacing w:line="276" w:lineRule="auto"/>
        <w:ind w:firstLine="480"/>
        <w:rPr>
          <w:rFonts w:ascii="黑体" w:eastAsia="黑体" w:hAnsi="黑体" w:cs="Times New Roman"/>
          <w:b/>
          <w:sz w:val="24"/>
        </w:rPr>
      </w:pPr>
      <w:r w:rsidRPr="0096471E">
        <w:rPr>
          <w:rFonts w:ascii="黑体" w:eastAsia="黑体" w:hAnsi="黑体" w:cs="Times New Roman"/>
          <w:b/>
          <w:sz w:val="24"/>
        </w:rPr>
        <w:t>在国家发展的新阶段和</w:t>
      </w:r>
      <w:r w:rsidRPr="0096471E">
        <w:rPr>
          <w:rFonts w:ascii="黑体" w:eastAsia="黑体" w:hAnsi="黑体" w:cs="Times New Roman" w:hint="eastAsia"/>
          <w:b/>
          <w:sz w:val="24"/>
        </w:rPr>
        <w:t>消费新</w:t>
      </w:r>
      <w:r w:rsidRPr="0096471E">
        <w:rPr>
          <w:rFonts w:ascii="黑体" w:eastAsia="黑体" w:hAnsi="黑体" w:cs="Times New Roman"/>
          <w:b/>
          <w:sz w:val="24"/>
        </w:rPr>
        <w:t>趋势之下看大城市</w:t>
      </w:r>
      <w:r w:rsidRPr="0096471E">
        <w:rPr>
          <w:rFonts w:ascii="黑体" w:eastAsia="黑体" w:hAnsi="黑体" w:cs="Times New Roman" w:hint="eastAsia"/>
          <w:b/>
          <w:sz w:val="24"/>
        </w:rPr>
        <w:t>和都市圈</w:t>
      </w:r>
      <w:r w:rsidRPr="0096471E">
        <w:rPr>
          <w:rFonts w:ascii="黑体" w:eastAsia="黑体" w:hAnsi="黑体" w:cs="Times New Roman"/>
          <w:b/>
          <w:sz w:val="24"/>
        </w:rPr>
        <w:t>的引领</w:t>
      </w:r>
      <w:r w:rsidRPr="0096471E">
        <w:rPr>
          <w:rFonts w:ascii="黑体" w:eastAsia="黑体" w:hAnsi="黑体" w:cs="Times New Roman" w:hint="eastAsia"/>
          <w:b/>
          <w:sz w:val="24"/>
        </w:rPr>
        <w:t>作用，我们需要明确两件事情：第一是结构转型的动力来源</w:t>
      </w:r>
      <w:r w:rsidRPr="0096471E">
        <w:rPr>
          <w:rFonts w:ascii="黑体" w:eastAsia="黑体" w:hAnsi="黑体" w:cs="Times New Roman"/>
          <w:b/>
          <w:sz w:val="24"/>
        </w:rPr>
        <w:t>；</w:t>
      </w:r>
      <w:r w:rsidRPr="0096471E">
        <w:rPr>
          <w:rFonts w:ascii="黑体" w:eastAsia="黑体" w:hAnsi="黑体" w:cs="Times New Roman" w:hint="eastAsia"/>
          <w:b/>
          <w:sz w:val="24"/>
        </w:rPr>
        <w:t>第二是</w:t>
      </w:r>
      <w:r w:rsidRPr="0096471E">
        <w:rPr>
          <w:rFonts w:ascii="黑体" w:eastAsia="黑体" w:hAnsi="黑体" w:cs="Times New Roman"/>
          <w:b/>
          <w:sz w:val="24"/>
        </w:rPr>
        <w:t>（</w:t>
      </w:r>
      <w:r w:rsidRPr="0096471E">
        <w:rPr>
          <w:rFonts w:ascii="黑体" w:eastAsia="黑体" w:hAnsi="黑体" w:cs="Times New Roman" w:hint="eastAsia"/>
          <w:b/>
          <w:sz w:val="24"/>
        </w:rPr>
        <w:t>国际</w:t>
      </w:r>
      <w:r w:rsidRPr="0096471E">
        <w:rPr>
          <w:rFonts w:ascii="黑体" w:eastAsia="黑体" w:hAnsi="黑体" w:cs="Times New Roman"/>
          <w:b/>
          <w:sz w:val="24"/>
        </w:rPr>
        <w:t>）</w:t>
      </w:r>
      <w:r w:rsidRPr="0096471E">
        <w:rPr>
          <w:rFonts w:ascii="黑体" w:eastAsia="黑体" w:hAnsi="黑体" w:cs="Times New Roman" w:hint="eastAsia"/>
          <w:b/>
          <w:sz w:val="24"/>
        </w:rPr>
        <w:t>消费中心城市的提出背景、国内外差异及其对结构转型的作用。</w:t>
      </w:r>
    </w:p>
    <w:p w14:paraId="13A2B914" w14:textId="67042314" w:rsidR="00F73339" w:rsidRDefault="00FC3B79">
      <w:pPr>
        <w:numPr>
          <w:ilvl w:val="255"/>
          <w:numId w:val="0"/>
        </w:numPr>
        <w:spacing w:line="276" w:lineRule="auto"/>
        <w:ind w:firstLine="480"/>
        <w:rPr>
          <w:rFonts w:ascii="Times New Roman" w:eastAsia="仿宋" w:hAnsi="Times New Roman" w:cs="Times New Roman"/>
          <w:sz w:val="24"/>
        </w:rPr>
      </w:pPr>
      <w:r w:rsidRPr="0096471E">
        <w:rPr>
          <w:rFonts w:ascii="黑体" w:eastAsia="黑体" w:hAnsi="黑体" w:cs="Times New Roman" w:hint="eastAsia"/>
          <w:b/>
          <w:sz w:val="24"/>
        </w:rPr>
        <w:t>首先，来看经济发展的结构转型动力。经济增长的来源主要有两个：一是生产要素的积累；二是经济效率的提高。</w:t>
      </w:r>
      <w:r>
        <w:rPr>
          <w:rFonts w:ascii="Times New Roman" w:eastAsia="仿宋" w:hAnsi="Times New Roman" w:cs="Times New Roman" w:hint="eastAsia"/>
          <w:sz w:val="24"/>
        </w:rPr>
        <w:t>从生产要素积累的角度来看，需要明晰要素在当前阶段中的新特征和新变化。首先</w:t>
      </w:r>
      <w:r w:rsidR="00D966ED">
        <w:rPr>
          <w:rFonts w:ascii="Times New Roman" w:eastAsia="仿宋" w:hAnsi="Times New Roman" w:cs="Times New Roman" w:hint="eastAsia"/>
          <w:sz w:val="24"/>
        </w:rPr>
        <w:t>，</w:t>
      </w:r>
      <w:r>
        <w:rPr>
          <w:rFonts w:ascii="Times New Roman" w:eastAsia="仿宋" w:hAnsi="Times New Roman" w:cs="Times New Roman" w:hint="eastAsia"/>
          <w:sz w:val="24"/>
        </w:rPr>
        <w:t>当前中国已经进入了人口老龄化的阶段，出生率下降明显，劳动力要素面临短缺。其次，土地城市化驱动的经济增长已难以为继。</w:t>
      </w:r>
      <w:r>
        <w:rPr>
          <w:rFonts w:ascii="Times New Roman" w:eastAsia="仿宋" w:hAnsi="Times New Roman" w:cs="Times New Roman"/>
          <w:sz w:val="24"/>
        </w:rPr>
        <w:t>再看</w:t>
      </w:r>
      <w:r>
        <w:rPr>
          <w:rFonts w:ascii="Times New Roman" w:eastAsia="仿宋" w:hAnsi="Times New Roman" w:cs="Times New Roman" w:hint="eastAsia"/>
          <w:sz w:val="24"/>
        </w:rPr>
        <w:t>资</w:t>
      </w:r>
      <w:r>
        <w:rPr>
          <w:rFonts w:ascii="Times New Roman" w:eastAsia="仿宋" w:hAnsi="Times New Roman" w:cs="Times New Roman"/>
          <w:sz w:val="24"/>
        </w:rPr>
        <w:t>本</w:t>
      </w:r>
      <w:r>
        <w:rPr>
          <w:rFonts w:ascii="Times New Roman" w:eastAsia="仿宋" w:hAnsi="Times New Roman" w:cs="Times New Roman" w:hint="eastAsia"/>
          <w:sz w:val="24"/>
        </w:rPr>
        <w:t>要素。</w:t>
      </w:r>
      <w:r>
        <w:rPr>
          <w:rFonts w:ascii="Times New Roman" w:eastAsia="仿宋" w:hAnsi="Times New Roman" w:cs="Times New Roman"/>
          <w:sz w:val="24"/>
        </w:rPr>
        <w:t>长期以来，</w:t>
      </w:r>
      <w:r>
        <w:rPr>
          <w:rFonts w:ascii="Times New Roman" w:eastAsia="仿宋" w:hAnsi="Times New Roman" w:cs="Times New Roman" w:hint="eastAsia"/>
          <w:sz w:val="24"/>
        </w:rPr>
        <w:t>中</w:t>
      </w:r>
      <w:r>
        <w:rPr>
          <w:rFonts w:ascii="Times New Roman" w:eastAsia="仿宋" w:hAnsi="Times New Roman" w:cs="Times New Roman"/>
          <w:sz w:val="24"/>
        </w:rPr>
        <w:t>国经济已经出现了投资占比过高的结构性问题</w:t>
      </w:r>
      <w:r>
        <w:rPr>
          <w:rFonts w:ascii="Times New Roman" w:eastAsia="仿宋" w:hAnsi="Times New Roman" w:cs="Times New Roman" w:hint="eastAsia"/>
          <w:sz w:val="24"/>
        </w:rPr>
        <w:t>。可见，依赖生产要素积累驱动经济增长的动能已经不足</w:t>
      </w:r>
      <w:r>
        <w:rPr>
          <w:rFonts w:ascii="Times New Roman" w:eastAsia="仿宋" w:hAnsi="Times New Roman" w:cs="Times New Roman"/>
          <w:sz w:val="24"/>
        </w:rPr>
        <w:t>，</w:t>
      </w:r>
      <w:r>
        <w:rPr>
          <w:rFonts w:ascii="Times New Roman" w:eastAsia="仿宋" w:hAnsi="Times New Roman" w:cs="Times New Roman" w:hint="eastAsia"/>
          <w:sz w:val="24"/>
        </w:rPr>
        <w:t>接下来中国的经济增长将更多依赖于结构的转型</w:t>
      </w:r>
      <w:r>
        <w:rPr>
          <w:rFonts w:ascii="Times New Roman" w:eastAsia="仿宋" w:hAnsi="Times New Roman" w:cs="Times New Roman"/>
          <w:sz w:val="24"/>
        </w:rPr>
        <w:t>。</w:t>
      </w:r>
    </w:p>
    <w:p w14:paraId="64A2F2C1" w14:textId="019B747D" w:rsidR="00F73339" w:rsidRDefault="00FC3B79">
      <w:pPr>
        <w:numPr>
          <w:ilvl w:val="255"/>
          <w:numId w:val="0"/>
        </w:numPr>
        <w:spacing w:line="276" w:lineRule="auto"/>
        <w:ind w:firstLine="480"/>
        <w:rPr>
          <w:rFonts w:ascii="Times New Roman" w:eastAsia="仿宋" w:hAnsi="Times New Roman" w:cs="Times New Roman"/>
          <w:sz w:val="24"/>
        </w:rPr>
      </w:pPr>
      <w:r w:rsidRPr="0096471E">
        <w:rPr>
          <w:rFonts w:ascii="黑体" w:eastAsia="黑体" w:hAnsi="黑体" w:cs="Times New Roman"/>
          <w:b/>
          <w:sz w:val="24"/>
        </w:rPr>
        <w:t>拉动消费是结构</w:t>
      </w:r>
      <w:r w:rsidRPr="0096471E">
        <w:rPr>
          <w:rFonts w:ascii="黑体" w:eastAsia="黑体" w:hAnsi="黑体" w:cs="Times New Roman" w:hint="eastAsia"/>
          <w:b/>
          <w:sz w:val="24"/>
        </w:rPr>
        <w:t>转型</w:t>
      </w:r>
      <w:r w:rsidRPr="0096471E">
        <w:rPr>
          <w:rFonts w:ascii="黑体" w:eastAsia="黑体" w:hAnsi="黑体" w:cs="Times New Roman"/>
          <w:b/>
          <w:sz w:val="24"/>
        </w:rPr>
        <w:t>的重要方面。</w:t>
      </w:r>
      <w:r>
        <w:rPr>
          <w:rFonts w:ascii="Times New Roman" w:eastAsia="仿宋" w:hAnsi="Times New Roman" w:cs="Times New Roman" w:hint="eastAsia"/>
          <w:sz w:val="24"/>
        </w:rPr>
        <w:t>近年来，</w:t>
      </w:r>
      <w:r>
        <w:rPr>
          <w:rFonts w:ascii="Times New Roman" w:eastAsia="仿宋" w:hAnsi="Times New Roman" w:cs="Times New Roman"/>
          <w:sz w:val="24"/>
        </w:rPr>
        <w:t>中</w:t>
      </w:r>
      <w:r>
        <w:rPr>
          <w:rFonts w:ascii="Times New Roman" w:eastAsia="仿宋" w:hAnsi="Times New Roman" w:cs="Times New Roman" w:hint="eastAsia"/>
          <w:sz w:val="24"/>
        </w:rPr>
        <w:t>国最终消费占</w:t>
      </w:r>
      <w:r>
        <w:rPr>
          <w:rFonts w:ascii="Times New Roman" w:eastAsia="仿宋" w:hAnsi="Times New Roman" w:cs="Times New Roman" w:hint="eastAsia"/>
          <w:sz w:val="24"/>
        </w:rPr>
        <w:t>GDP</w:t>
      </w:r>
      <w:r>
        <w:rPr>
          <w:rFonts w:ascii="Times New Roman" w:eastAsia="仿宋" w:hAnsi="Times New Roman" w:cs="Times New Roman" w:hint="eastAsia"/>
          <w:sz w:val="24"/>
        </w:rPr>
        <w:t>总量的比重（消费率）一直维持较低区间，</w:t>
      </w:r>
      <w:r>
        <w:rPr>
          <w:rFonts w:ascii="Times New Roman" w:eastAsia="仿宋" w:hAnsi="Times New Roman" w:cs="Times New Roman" w:hint="eastAsia"/>
          <w:sz w:val="24"/>
        </w:rPr>
        <w:t>2019</w:t>
      </w:r>
      <w:r>
        <w:rPr>
          <w:rFonts w:ascii="Times New Roman" w:eastAsia="仿宋" w:hAnsi="Times New Roman" w:cs="Times New Roman" w:hint="eastAsia"/>
          <w:sz w:val="24"/>
        </w:rPr>
        <w:t>年为</w:t>
      </w:r>
      <w:r>
        <w:rPr>
          <w:rFonts w:ascii="Times New Roman" w:eastAsia="仿宋" w:hAnsi="Times New Roman" w:cs="Times New Roman" w:hint="eastAsia"/>
          <w:sz w:val="24"/>
        </w:rPr>
        <w:t>55.4%</w:t>
      </w:r>
      <w:r>
        <w:rPr>
          <w:rFonts w:ascii="Times New Roman" w:eastAsia="仿宋" w:hAnsi="Times New Roman" w:cs="Times New Roman" w:hint="eastAsia"/>
          <w:sz w:val="24"/>
        </w:rPr>
        <w:t>，其中居民消费</w:t>
      </w:r>
      <w:r>
        <w:rPr>
          <w:rFonts w:ascii="Times New Roman" w:eastAsia="仿宋" w:hAnsi="Times New Roman" w:cs="Times New Roman"/>
          <w:sz w:val="24"/>
        </w:rPr>
        <w:t>率低</w:t>
      </w:r>
      <w:r>
        <w:rPr>
          <w:rFonts w:ascii="Times New Roman" w:eastAsia="仿宋" w:hAnsi="Times New Roman" w:cs="Times New Roman" w:hint="eastAsia"/>
          <w:sz w:val="24"/>
        </w:rPr>
        <w:t>是主要</w:t>
      </w:r>
      <w:r>
        <w:rPr>
          <w:rFonts w:ascii="Times New Roman" w:eastAsia="仿宋" w:hAnsi="Times New Roman" w:cs="Times New Roman"/>
          <w:sz w:val="24"/>
        </w:rPr>
        <w:t>原因</w:t>
      </w:r>
      <w:r>
        <w:rPr>
          <w:rFonts w:ascii="Times New Roman" w:eastAsia="仿宋" w:hAnsi="Times New Roman" w:cs="Times New Roman" w:hint="eastAsia"/>
          <w:sz w:val="24"/>
        </w:rPr>
        <w:t>。从宏观消费倾向来看，与发达国家相比，</w:t>
      </w:r>
      <w:r>
        <w:rPr>
          <w:rFonts w:ascii="Times New Roman" w:eastAsia="仿宋" w:hAnsi="Times New Roman" w:cs="Times New Roman" w:hint="eastAsia"/>
          <w:sz w:val="24"/>
        </w:rPr>
        <w:t xml:space="preserve">2018 </w:t>
      </w:r>
      <w:r>
        <w:rPr>
          <w:rFonts w:ascii="Times New Roman" w:eastAsia="仿宋" w:hAnsi="Times New Roman" w:cs="Times New Roman" w:hint="eastAsia"/>
          <w:sz w:val="24"/>
        </w:rPr>
        <w:t>年我国居民平均消费</w:t>
      </w:r>
      <w:proofErr w:type="gramStart"/>
      <w:r>
        <w:rPr>
          <w:rFonts w:ascii="Times New Roman" w:eastAsia="仿宋" w:hAnsi="Times New Roman" w:cs="Times New Roman" w:hint="eastAsia"/>
          <w:sz w:val="24"/>
        </w:rPr>
        <w:t>倾向仅</w:t>
      </w:r>
      <w:proofErr w:type="gramEnd"/>
      <w:r>
        <w:rPr>
          <w:rFonts w:ascii="Times New Roman" w:eastAsia="仿宋" w:hAnsi="Times New Roman" w:cs="Times New Roman" w:hint="eastAsia"/>
          <w:sz w:val="24"/>
        </w:rPr>
        <w:t>为</w:t>
      </w:r>
      <w:r>
        <w:rPr>
          <w:rFonts w:ascii="Times New Roman" w:eastAsia="仿宋" w:hAnsi="Times New Roman" w:cs="Times New Roman" w:hint="eastAsia"/>
          <w:sz w:val="24"/>
        </w:rPr>
        <w:t xml:space="preserve"> 65.2%</w:t>
      </w:r>
      <w:r>
        <w:rPr>
          <w:rFonts w:ascii="Times New Roman" w:eastAsia="仿宋" w:hAnsi="Times New Roman" w:cs="Times New Roman" w:hint="eastAsia"/>
          <w:sz w:val="24"/>
        </w:rPr>
        <w:t>，分别较美国、日本、韩国低</w:t>
      </w:r>
      <w:r>
        <w:rPr>
          <w:rFonts w:ascii="Times New Roman" w:eastAsia="仿宋" w:hAnsi="Times New Roman" w:cs="Times New Roman" w:hint="eastAsia"/>
          <w:sz w:val="24"/>
        </w:rPr>
        <w:t xml:space="preserve"> 26.8</w:t>
      </w:r>
      <w:r>
        <w:rPr>
          <w:rFonts w:ascii="Times New Roman" w:eastAsia="仿宋" w:hAnsi="Times New Roman" w:cs="Times New Roman" w:hint="eastAsia"/>
          <w:sz w:val="24"/>
        </w:rPr>
        <w:t>、</w:t>
      </w:r>
      <w:r>
        <w:rPr>
          <w:rFonts w:ascii="Times New Roman" w:eastAsia="仿宋" w:hAnsi="Times New Roman" w:cs="Times New Roman" w:hint="eastAsia"/>
          <w:sz w:val="24"/>
        </w:rPr>
        <w:t xml:space="preserve">30.5 </w:t>
      </w:r>
      <w:r>
        <w:rPr>
          <w:rFonts w:ascii="Times New Roman" w:eastAsia="仿宋" w:hAnsi="Times New Roman" w:cs="Times New Roman" w:hint="eastAsia"/>
          <w:sz w:val="24"/>
        </w:rPr>
        <w:t>和</w:t>
      </w:r>
      <w:r>
        <w:rPr>
          <w:rFonts w:ascii="Times New Roman" w:eastAsia="仿宋" w:hAnsi="Times New Roman" w:cs="Times New Roman" w:hint="eastAsia"/>
          <w:sz w:val="24"/>
        </w:rPr>
        <w:t xml:space="preserve"> 29 </w:t>
      </w:r>
      <w:proofErr w:type="gramStart"/>
      <w:r>
        <w:rPr>
          <w:rFonts w:ascii="Times New Roman" w:eastAsia="仿宋" w:hAnsi="Times New Roman" w:cs="Times New Roman" w:hint="eastAsia"/>
          <w:sz w:val="24"/>
        </w:rPr>
        <w:t>个</w:t>
      </w:r>
      <w:proofErr w:type="gramEnd"/>
      <w:r>
        <w:rPr>
          <w:rFonts w:ascii="Times New Roman" w:eastAsia="仿宋" w:hAnsi="Times New Roman" w:cs="Times New Roman" w:hint="eastAsia"/>
          <w:sz w:val="24"/>
        </w:rPr>
        <w:t>百分点</w:t>
      </w:r>
      <w:r>
        <w:rPr>
          <w:rFonts w:ascii="Times New Roman" w:eastAsia="仿宋" w:hAnsi="Times New Roman" w:cs="Times New Roman" w:hint="eastAsia"/>
          <w:sz w:val="24"/>
        </w:rPr>
        <w:t>(</w:t>
      </w:r>
      <w:r>
        <w:rPr>
          <w:rFonts w:ascii="Times New Roman" w:eastAsia="仿宋" w:hAnsi="Times New Roman" w:cs="Times New Roman" w:hint="eastAsia"/>
          <w:sz w:val="24"/>
        </w:rPr>
        <w:t>陈昌盛等，</w:t>
      </w:r>
      <w:r>
        <w:rPr>
          <w:rFonts w:ascii="Times New Roman" w:eastAsia="仿宋" w:hAnsi="Times New Roman" w:cs="Times New Roman"/>
          <w:sz w:val="24"/>
        </w:rPr>
        <w:t>2021)</w:t>
      </w:r>
      <w:r>
        <w:rPr>
          <w:rFonts w:ascii="Times New Roman" w:eastAsia="仿宋" w:hAnsi="Times New Roman" w:cs="Times New Roman" w:hint="eastAsia"/>
          <w:sz w:val="24"/>
        </w:rPr>
        <w:t>。需要指出的是，</w:t>
      </w:r>
      <w:r>
        <w:rPr>
          <w:rFonts w:ascii="Times New Roman" w:eastAsia="仿宋" w:hAnsi="Times New Roman" w:cs="Times New Roman"/>
          <w:sz w:val="24"/>
        </w:rPr>
        <w:t>消费</w:t>
      </w:r>
      <w:r>
        <w:rPr>
          <w:rFonts w:ascii="Times New Roman" w:eastAsia="仿宋" w:hAnsi="Times New Roman" w:cs="Times New Roman" w:hint="eastAsia"/>
          <w:sz w:val="24"/>
        </w:rPr>
        <w:t>提升能否驱动</w:t>
      </w:r>
      <w:r>
        <w:rPr>
          <w:rFonts w:ascii="Times New Roman" w:eastAsia="仿宋" w:hAnsi="Times New Roman" w:cs="Times New Roman"/>
          <w:sz w:val="24"/>
        </w:rPr>
        <w:t>经济增长，</w:t>
      </w:r>
      <w:r>
        <w:rPr>
          <w:rFonts w:ascii="Times New Roman" w:eastAsia="仿宋" w:hAnsi="Times New Roman" w:cs="Times New Roman" w:hint="eastAsia"/>
          <w:sz w:val="24"/>
        </w:rPr>
        <w:t>这与</w:t>
      </w:r>
      <w:r>
        <w:rPr>
          <w:rFonts w:ascii="Times New Roman" w:eastAsia="仿宋" w:hAnsi="Times New Roman" w:cs="Times New Roman"/>
          <w:sz w:val="24"/>
        </w:rPr>
        <w:t>经济</w:t>
      </w:r>
      <w:r>
        <w:rPr>
          <w:rFonts w:ascii="Times New Roman" w:eastAsia="仿宋" w:hAnsi="Times New Roman" w:cs="Times New Roman" w:hint="eastAsia"/>
          <w:sz w:val="24"/>
        </w:rPr>
        <w:t>是否</w:t>
      </w:r>
      <w:r>
        <w:rPr>
          <w:rFonts w:ascii="Times New Roman" w:eastAsia="仿宋" w:hAnsi="Times New Roman" w:cs="Times New Roman"/>
          <w:sz w:val="24"/>
        </w:rPr>
        <w:t>处在合理的投资－</w:t>
      </w:r>
      <w:r>
        <w:rPr>
          <w:rFonts w:ascii="Times New Roman" w:eastAsia="仿宋" w:hAnsi="Times New Roman" w:cs="Times New Roman" w:hint="eastAsia"/>
          <w:sz w:val="24"/>
        </w:rPr>
        <w:t>消费</w:t>
      </w:r>
      <w:r>
        <w:rPr>
          <w:rFonts w:ascii="Times New Roman" w:eastAsia="仿宋" w:hAnsi="Times New Roman" w:cs="Times New Roman"/>
          <w:sz w:val="24"/>
        </w:rPr>
        <w:t>结构</w:t>
      </w:r>
      <w:r>
        <w:rPr>
          <w:rFonts w:ascii="Times New Roman" w:eastAsia="仿宋" w:hAnsi="Times New Roman" w:cs="Times New Roman" w:hint="eastAsia"/>
          <w:sz w:val="24"/>
        </w:rPr>
        <w:t>有关</w:t>
      </w:r>
      <w:r>
        <w:rPr>
          <w:rFonts w:ascii="Times New Roman" w:eastAsia="仿宋" w:hAnsi="Times New Roman" w:cs="Times New Roman"/>
          <w:sz w:val="24"/>
        </w:rPr>
        <w:t>。</w:t>
      </w:r>
      <w:r>
        <w:rPr>
          <w:rFonts w:ascii="Times New Roman" w:eastAsia="仿宋" w:hAnsi="Times New Roman" w:cs="Times New Roman" w:hint="eastAsia"/>
          <w:sz w:val="24"/>
        </w:rPr>
        <w:t>当前，</w:t>
      </w:r>
      <w:r>
        <w:rPr>
          <w:rFonts w:ascii="Times New Roman" w:eastAsia="仿宋" w:hAnsi="Times New Roman" w:cs="Times New Roman"/>
          <w:sz w:val="24"/>
        </w:rPr>
        <w:t>在中国</w:t>
      </w:r>
      <w:r>
        <w:rPr>
          <w:rFonts w:ascii="Times New Roman" w:eastAsia="仿宋" w:hAnsi="Times New Roman" w:cs="Times New Roman" w:hint="eastAsia"/>
          <w:sz w:val="24"/>
        </w:rPr>
        <w:t>存在</w:t>
      </w:r>
      <w:r>
        <w:rPr>
          <w:rFonts w:ascii="Times New Roman" w:eastAsia="仿宋" w:hAnsi="Times New Roman" w:cs="Times New Roman"/>
          <w:sz w:val="24"/>
        </w:rPr>
        <w:t>投资过度</w:t>
      </w:r>
      <w:r>
        <w:rPr>
          <w:rFonts w:ascii="Times New Roman" w:eastAsia="仿宋" w:hAnsi="Times New Roman" w:cs="Times New Roman" w:hint="eastAsia"/>
          <w:sz w:val="24"/>
        </w:rPr>
        <w:t>和消费在</w:t>
      </w:r>
      <w:r>
        <w:rPr>
          <w:rFonts w:ascii="Times New Roman" w:eastAsia="仿宋" w:hAnsi="Times New Roman" w:cs="Times New Roman"/>
          <w:sz w:val="24"/>
        </w:rPr>
        <w:t>GDP</w:t>
      </w:r>
      <w:r>
        <w:rPr>
          <w:rFonts w:ascii="Times New Roman" w:eastAsia="仿宋" w:hAnsi="Times New Roman" w:cs="Times New Roman" w:hint="eastAsia"/>
          <w:sz w:val="24"/>
        </w:rPr>
        <w:t>中</w:t>
      </w:r>
      <w:r>
        <w:rPr>
          <w:rFonts w:ascii="Times New Roman" w:eastAsia="仿宋" w:hAnsi="Times New Roman" w:cs="Times New Roman"/>
          <w:sz w:val="24"/>
        </w:rPr>
        <w:t>的占比严重偏低</w:t>
      </w:r>
      <w:r>
        <w:rPr>
          <w:rFonts w:ascii="Times New Roman" w:eastAsia="仿宋" w:hAnsi="Times New Roman" w:cs="Times New Roman" w:hint="eastAsia"/>
          <w:sz w:val="24"/>
        </w:rPr>
        <w:t>的结构扭曲背景下</w:t>
      </w:r>
      <w:r>
        <w:rPr>
          <w:rFonts w:ascii="Times New Roman" w:eastAsia="仿宋" w:hAnsi="Times New Roman" w:cs="Times New Roman"/>
          <w:sz w:val="24"/>
        </w:rPr>
        <w:t>，</w:t>
      </w:r>
      <w:r>
        <w:rPr>
          <w:rFonts w:ascii="Times New Roman" w:eastAsia="仿宋" w:hAnsi="Times New Roman" w:cs="Times New Roman" w:hint="eastAsia"/>
          <w:sz w:val="24"/>
        </w:rPr>
        <w:t>通过打破</w:t>
      </w:r>
      <w:r>
        <w:rPr>
          <w:rFonts w:ascii="Times New Roman" w:eastAsia="仿宋" w:hAnsi="Times New Roman" w:cs="Times New Roman"/>
          <w:sz w:val="24"/>
        </w:rPr>
        <w:t>抑制</w:t>
      </w:r>
      <w:r>
        <w:rPr>
          <w:rFonts w:ascii="Times New Roman" w:eastAsia="仿宋" w:hAnsi="Times New Roman" w:cs="Times New Roman" w:hint="eastAsia"/>
          <w:sz w:val="24"/>
        </w:rPr>
        <w:t>消费</w:t>
      </w:r>
      <w:r>
        <w:rPr>
          <w:rFonts w:ascii="Times New Roman" w:eastAsia="仿宋" w:hAnsi="Times New Roman" w:cs="Times New Roman"/>
          <w:sz w:val="24"/>
        </w:rPr>
        <w:t>的体制性结构性障碍，</w:t>
      </w:r>
      <w:r>
        <w:rPr>
          <w:rFonts w:ascii="Times New Roman" w:eastAsia="仿宋" w:hAnsi="Times New Roman" w:cs="Times New Roman" w:hint="eastAsia"/>
          <w:sz w:val="24"/>
        </w:rPr>
        <w:t>能够拉</w:t>
      </w:r>
      <w:r>
        <w:rPr>
          <w:rFonts w:ascii="Times New Roman" w:eastAsia="仿宋" w:hAnsi="Times New Roman" w:cs="Times New Roman"/>
          <w:sz w:val="24"/>
        </w:rPr>
        <w:t>动消费的增长，</w:t>
      </w:r>
      <w:r>
        <w:rPr>
          <w:rFonts w:ascii="Times New Roman" w:eastAsia="仿宋" w:hAnsi="Times New Roman" w:cs="Times New Roman" w:hint="eastAsia"/>
          <w:sz w:val="24"/>
        </w:rPr>
        <w:t>在</w:t>
      </w:r>
      <w:r>
        <w:rPr>
          <w:rFonts w:ascii="Times New Roman" w:eastAsia="仿宋" w:hAnsi="Times New Roman" w:cs="Times New Roman"/>
          <w:sz w:val="24"/>
        </w:rPr>
        <w:t>微观上有利于改善人民的福</w:t>
      </w:r>
      <w:r w:rsidR="004C369A">
        <w:rPr>
          <w:rFonts w:ascii="Times New Roman" w:eastAsia="仿宋" w:hAnsi="Times New Roman" w:cs="Times New Roman" w:hint="eastAsia"/>
          <w:sz w:val="24"/>
        </w:rPr>
        <w:t xml:space="preserve"> </w:t>
      </w:r>
      <w:r>
        <w:rPr>
          <w:rFonts w:ascii="Times New Roman" w:eastAsia="仿宋" w:hAnsi="Times New Roman" w:cs="Times New Roman"/>
          <w:sz w:val="24"/>
        </w:rPr>
        <w:t>利，</w:t>
      </w:r>
      <w:r>
        <w:rPr>
          <w:rFonts w:ascii="Times New Roman" w:eastAsia="仿宋" w:hAnsi="Times New Roman" w:cs="Times New Roman" w:hint="eastAsia"/>
          <w:sz w:val="24"/>
        </w:rPr>
        <w:t>在</w:t>
      </w:r>
      <w:r>
        <w:rPr>
          <w:rFonts w:ascii="Times New Roman" w:eastAsia="仿宋" w:hAnsi="Times New Roman" w:cs="Times New Roman"/>
          <w:sz w:val="24"/>
        </w:rPr>
        <w:t>宏观上有利于经济结构</w:t>
      </w:r>
      <w:r>
        <w:rPr>
          <w:rFonts w:ascii="Times New Roman" w:eastAsia="仿宋" w:hAnsi="Times New Roman" w:cs="Times New Roman" w:hint="eastAsia"/>
          <w:sz w:val="24"/>
        </w:rPr>
        <w:t>的</w:t>
      </w:r>
      <w:r>
        <w:rPr>
          <w:rFonts w:ascii="Times New Roman" w:eastAsia="仿宋" w:hAnsi="Times New Roman" w:cs="Times New Roman"/>
          <w:sz w:val="24"/>
        </w:rPr>
        <w:t>优化</w:t>
      </w:r>
      <w:r>
        <w:rPr>
          <w:rFonts w:ascii="Times New Roman" w:eastAsia="仿宋" w:hAnsi="Times New Roman" w:cs="Times New Roman" w:hint="eastAsia"/>
          <w:sz w:val="24"/>
        </w:rPr>
        <w:t>。</w:t>
      </w:r>
    </w:p>
    <w:p w14:paraId="60D4401E" w14:textId="77777777" w:rsidR="00F73339" w:rsidRDefault="00FC3B79">
      <w:pPr>
        <w:numPr>
          <w:ilvl w:val="255"/>
          <w:numId w:val="0"/>
        </w:numPr>
        <w:spacing w:line="276" w:lineRule="auto"/>
        <w:ind w:firstLine="480"/>
        <w:rPr>
          <w:rFonts w:ascii="Times New Roman" w:eastAsia="仿宋" w:hAnsi="Times New Roman" w:cs="Times New Roman"/>
          <w:sz w:val="24"/>
        </w:rPr>
      </w:pPr>
      <w:r w:rsidRPr="0096471E">
        <w:rPr>
          <w:rFonts w:ascii="黑体" w:eastAsia="黑体" w:hAnsi="黑体" w:cs="Times New Roman" w:hint="eastAsia"/>
          <w:b/>
          <w:sz w:val="24"/>
        </w:rPr>
        <w:t>从空间的视角看结构效应带来的经济增长动力也是经济结构转型的重要内容。</w:t>
      </w:r>
      <w:r>
        <w:rPr>
          <w:rFonts w:ascii="Times New Roman" w:eastAsia="仿宋" w:hAnsi="Times New Roman" w:cs="Times New Roman" w:hint="eastAsia"/>
          <w:sz w:val="24"/>
        </w:rPr>
        <w:t>空间结构效应具体包括农村和城市之间的结构效应、小城市和大城市</w:t>
      </w:r>
      <w:r>
        <w:rPr>
          <w:rFonts w:ascii="Times New Roman" w:eastAsia="仿宋" w:hAnsi="Times New Roman" w:cs="Times New Roman"/>
          <w:sz w:val="24"/>
        </w:rPr>
        <w:t>间</w:t>
      </w:r>
      <w:r>
        <w:rPr>
          <w:rFonts w:ascii="Times New Roman" w:eastAsia="仿宋" w:hAnsi="Times New Roman" w:cs="Times New Roman" w:hint="eastAsia"/>
          <w:sz w:val="24"/>
        </w:rPr>
        <w:t>的结构效应，</w:t>
      </w:r>
      <w:r>
        <w:rPr>
          <w:rFonts w:ascii="Times New Roman" w:eastAsia="仿宋" w:hAnsi="Times New Roman" w:cs="Times New Roman"/>
          <w:sz w:val="24"/>
        </w:rPr>
        <w:t>以及不同</w:t>
      </w:r>
      <w:r>
        <w:rPr>
          <w:rFonts w:ascii="Times New Roman" w:eastAsia="仿宋" w:hAnsi="Times New Roman" w:cs="Times New Roman" w:hint="eastAsia"/>
          <w:sz w:val="24"/>
        </w:rPr>
        <w:t>区域</w:t>
      </w:r>
      <w:r>
        <w:rPr>
          <w:rFonts w:ascii="Times New Roman" w:eastAsia="仿宋" w:hAnsi="Times New Roman" w:cs="Times New Roman"/>
          <w:sz w:val="24"/>
        </w:rPr>
        <w:t>间</w:t>
      </w:r>
      <w:r>
        <w:rPr>
          <w:rFonts w:ascii="Times New Roman" w:eastAsia="仿宋" w:hAnsi="Times New Roman" w:cs="Times New Roman" w:hint="eastAsia"/>
          <w:sz w:val="24"/>
        </w:rPr>
        <w:t>的结构效应。已有普遍共识的是，城市比农村具有更高的生产效率，大城市比小城市具有更高的生产效率，在城市化和城市体系结构调整过程中是经济效率提高的重要来源。具体来说，涉及了人、土地、资金在空间上如何配置，可以使人获得更高的收入、更好的就业机会、最大化土地产出和投资回报。从这个意义上来看，城市群和都市圈的发展将成为释放结构性红利的主要空间形式，其重要性毋庸置疑。</w:t>
      </w:r>
    </w:p>
    <w:p w14:paraId="49AC9E0F" w14:textId="795F0DE0" w:rsidR="00F73339" w:rsidRDefault="00FC3B79">
      <w:pPr>
        <w:numPr>
          <w:ilvl w:val="255"/>
          <w:numId w:val="0"/>
        </w:numPr>
        <w:spacing w:line="276" w:lineRule="auto"/>
        <w:ind w:firstLineChars="200" w:firstLine="482"/>
        <w:rPr>
          <w:rFonts w:ascii="Times New Roman" w:eastAsia="仿宋" w:hAnsi="Times New Roman" w:cs="Times New Roman"/>
          <w:sz w:val="24"/>
        </w:rPr>
      </w:pPr>
      <w:r w:rsidRPr="0096471E">
        <w:rPr>
          <w:rFonts w:ascii="黑体" w:eastAsia="黑体" w:hAnsi="黑体" w:cs="Times New Roman" w:hint="eastAsia"/>
          <w:b/>
          <w:sz w:val="24"/>
        </w:rPr>
        <w:t>其次，需要厘清国外“消费城市”提出的学术背景与国内国际消费中心城市提出的现实背景之间的差异。</w:t>
      </w:r>
      <w:r>
        <w:rPr>
          <w:rFonts w:ascii="Times New Roman" w:eastAsia="仿宋" w:hAnsi="Times New Roman" w:cs="Times New Roman" w:hint="eastAsia"/>
          <w:sz w:val="24"/>
        </w:rPr>
        <w:t>20</w:t>
      </w:r>
      <w:r>
        <w:rPr>
          <w:rFonts w:ascii="Times New Roman" w:eastAsia="仿宋" w:hAnsi="Times New Roman" w:cs="Times New Roman" w:hint="eastAsia"/>
          <w:sz w:val="24"/>
        </w:rPr>
        <w:t>世纪</w:t>
      </w:r>
      <w:r>
        <w:rPr>
          <w:rFonts w:ascii="Times New Roman" w:eastAsia="仿宋" w:hAnsi="Times New Roman" w:cs="Times New Roman" w:hint="eastAsia"/>
          <w:sz w:val="24"/>
        </w:rPr>
        <w:t>90</w:t>
      </w:r>
      <w:r>
        <w:rPr>
          <w:rFonts w:ascii="Times New Roman" w:eastAsia="仿宋" w:hAnsi="Times New Roman" w:cs="Times New Roman" w:hint="eastAsia"/>
          <w:sz w:val="24"/>
        </w:rPr>
        <w:t>年代以来，以纽约、伦敦、东京、巴黎为代表的国际大都市</w:t>
      </w:r>
      <w:r>
        <w:rPr>
          <w:rFonts w:ascii="Times New Roman" w:eastAsia="仿宋" w:hAnsi="Times New Roman" w:cs="Times New Roman"/>
          <w:sz w:val="24"/>
        </w:rPr>
        <w:t>进入了以服务业为主、消费引领的阶段</w:t>
      </w:r>
      <w:r>
        <w:rPr>
          <w:rFonts w:ascii="Times New Roman" w:eastAsia="仿宋" w:hAnsi="Times New Roman" w:cs="Times New Roman" w:hint="eastAsia"/>
          <w:sz w:val="24"/>
        </w:rPr>
        <w:t>。</w:t>
      </w:r>
      <w:proofErr w:type="spellStart"/>
      <w:r>
        <w:rPr>
          <w:rFonts w:ascii="Times New Roman" w:eastAsia="Times New Roman" w:hAnsi="Times New Roman"/>
          <w:color w:val="080000"/>
          <w:sz w:val="24"/>
        </w:rPr>
        <w:t>Glaeser</w:t>
      </w:r>
      <w:proofErr w:type="spellEnd"/>
      <w:r>
        <w:rPr>
          <w:rFonts w:ascii="Times New Roman" w:eastAsia="Times New Roman" w:hAnsi="Times New Roman"/>
          <w:color w:val="080000"/>
          <w:sz w:val="24"/>
        </w:rPr>
        <w:t xml:space="preserve"> </w:t>
      </w:r>
      <w:proofErr w:type="gramStart"/>
      <w:r>
        <w:rPr>
          <w:rFonts w:ascii="Times New Roman" w:eastAsia="Times New Roman" w:hAnsi="Times New Roman"/>
          <w:color w:val="080000"/>
          <w:sz w:val="24"/>
        </w:rPr>
        <w:t>et al.(</w:t>
      </w:r>
      <w:proofErr w:type="gramEnd"/>
      <w:r>
        <w:rPr>
          <w:rFonts w:ascii="Times New Roman" w:eastAsia="Times New Roman" w:hAnsi="Times New Roman"/>
          <w:color w:val="080000"/>
          <w:sz w:val="24"/>
        </w:rPr>
        <w:t>2001)</w:t>
      </w:r>
      <w:r>
        <w:rPr>
          <w:rFonts w:ascii="Times New Roman" w:eastAsia="仿宋" w:hAnsi="Times New Roman" w:cs="Times New Roman"/>
          <w:sz w:val="24"/>
        </w:rPr>
        <w:t>率先提出了现代消费城市理论，指出消费城市</w:t>
      </w:r>
      <w:r>
        <w:rPr>
          <w:rFonts w:ascii="Times New Roman" w:eastAsia="仿宋" w:hAnsi="Times New Roman" w:cs="Times New Roman" w:hint="eastAsia"/>
          <w:sz w:val="24"/>
        </w:rPr>
        <w:t>的功能</w:t>
      </w:r>
      <w:r>
        <w:rPr>
          <w:rFonts w:ascii="Times New Roman" w:eastAsia="仿宋" w:hAnsi="Times New Roman" w:cs="Times New Roman"/>
          <w:sz w:val="24"/>
        </w:rPr>
        <w:t>从</w:t>
      </w:r>
      <w:r>
        <w:rPr>
          <w:rFonts w:ascii="Times New Roman" w:eastAsia="仿宋" w:hAnsi="Times New Roman" w:cs="Times New Roman" w:hint="eastAsia"/>
          <w:sz w:val="24"/>
        </w:rPr>
        <w:t>“</w:t>
      </w:r>
      <w:r>
        <w:rPr>
          <w:rFonts w:ascii="Times New Roman" w:eastAsia="仿宋" w:hAnsi="Times New Roman" w:cs="Times New Roman"/>
          <w:sz w:val="24"/>
        </w:rPr>
        <w:t>服务生产</w:t>
      </w:r>
      <w:r>
        <w:rPr>
          <w:rFonts w:ascii="Times New Roman" w:eastAsia="仿宋" w:hAnsi="Times New Roman" w:cs="Times New Roman" w:hint="eastAsia"/>
          <w:sz w:val="24"/>
        </w:rPr>
        <w:t>”</w:t>
      </w:r>
      <w:r>
        <w:rPr>
          <w:rFonts w:ascii="Times New Roman" w:eastAsia="仿宋" w:hAnsi="Times New Roman" w:cs="Times New Roman"/>
          <w:sz w:val="24"/>
        </w:rPr>
        <w:t>向</w:t>
      </w:r>
      <w:r>
        <w:rPr>
          <w:rFonts w:ascii="Times New Roman" w:eastAsia="仿宋" w:hAnsi="Times New Roman" w:cs="Times New Roman" w:hint="eastAsia"/>
          <w:sz w:val="24"/>
        </w:rPr>
        <w:t>“</w:t>
      </w:r>
      <w:r>
        <w:rPr>
          <w:rFonts w:ascii="Times New Roman" w:eastAsia="仿宋" w:hAnsi="Times New Roman" w:cs="Times New Roman"/>
          <w:sz w:val="24"/>
        </w:rPr>
        <w:t>服务消费</w:t>
      </w:r>
      <w:r>
        <w:rPr>
          <w:rFonts w:ascii="Times New Roman" w:eastAsia="仿宋" w:hAnsi="Times New Roman" w:cs="Times New Roman" w:hint="eastAsia"/>
          <w:sz w:val="24"/>
        </w:rPr>
        <w:t>”</w:t>
      </w:r>
      <w:r>
        <w:rPr>
          <w:rFonts w:ascii="Times New Roman" w:eastAsia="仿宋" w:hAnsi="Times New Roman" w:cs="Times New Roman"/>
          <w:sz w:val="24"/>
        </w:rPr>
        <w:t>转变后，形成以</w:t>
      </w:r>
      <w:r>
        <w:rPr>
          <w:rFonts w:ascii="Times New Roman" w:eastAsia="仿宋" w:hAnsi="Times New Roman" w:cs="Times New Roman" w:hint="eastAsia"/>
          <w:sz w:val="24"/>
        </w:rPr>
        <w:t>商品和</w:t>
      </w:r>
      <w:r>
        <w:rPr>
          <w:rFonts w:ascii="Times New Roman" w:eastAsia="仿宋" w:hAnsi="Times New Roman" w:cs="Times New Roman"/>
          <w:sz w:val="24"/>
        </w:rPr>
        <w:t>服务消费为主要增长动力的后工业城市形态。其主要特征表现为</w:t>
      </w:r>
      <w:r>
        <w:rPr>
          <w:rFonts w:ascii="Times New Roman" w:eastAsia="仿宋" w:hAnsi="Times New Roman" w:cs="Times New Roman" w:hint="eastAsia"/>
          <w:sz w:val="24"/>
        </w:rPr>
        <w:t>，</w:t>
      </w:r>
      <w:r>
        <w:rPr>
          <w:rFonts w:ascii="Times New Roman" w:eastAsia="仿宋" w:hAnsi="Times New Roman" w:cs="Times New Roman"/>
          <w:sz w:val="24"/>
        </w:rPr>
        <w:t>城市的发展从关注生产</w:t>
      </w:r>
      <w:r>
        <w:rPr>
          <w:rFonts w:ascii="Times New Roman" w:eastAsia="仿宋" w:hAnsi="Times New Roman" w:cs="Times New Roman" w:hint="eastAsia"/>
          <w:sz w:val="24"/>
        </w:rPr>
        <w:t>性向</w:t>
      </w:r>
      <w:r>
        <w:rPr>
          <w:rFonts w:ascii="Times New Roman" w:eastAsia="仿宋" w:hAnsi="Times New Roman" w:cs="Times New Roman"/>
          <w:sz w:val="24"/>
        </w:rPr>
        <w:t>关注</w:t>
      </w:r>
      <w:r>
        <w:rPr>
          <w:rFonts w:ascii="Times New Roman" w:eastAsia="仿宋" w:hAnsi="Times New Roman" w:cs="Times New Roman" w:hint="eastAsia"/>
          <w:sz w:val="24"/>
        </w:rPr>
        <w:t>消费性品质（</w:t>
      </w:r>
      <w:r w:rsidR="00706935">
        <w:rPr>
          <w:rFonts w:ascii="Times New Roman" w:eastAsia="仿宋" w:hAnsi="Times New Roman" w:cs="Times New Roman"/>
          <w:sz w:val="24"/>
        </w:rPr>
        <w:t>A</w:t>
      </w:r>
      <w:r w:rsidR="00706935">
        <w:rPr>
          <w:rFonts w:ascii="Times New Roman" w:eastAsia="仿宋" w:hAnsi="Times New Roman" w:cs="Times New Roman" w:hint="eastAsia"/>
          <w:sz w:val="24"/>
        </w:rPr>
        <w:t>men</w:t>
      </w:r>
      <w:r w:rsidR="00706935">
        <w:rPr>
          <w:rFonts w:ascii="Times New Roman" w:eastAsia="仿宋" w:hAnsi="Times New Roman" w:cs="Times New Roman"/>
          <w:sz w:val="24"/>
        </w:rPr>
        <w:t>i</w:t>
      </w:r>
      <w:r w:rsidR="00706935">
        <w:rPr>
          <w:rFonts w:ascii="Times New Roman" w:eastAsia="仿宋" w:hAnsi="Times New Roman" w:cs="Times New Roman" w:hint="eastAsia"/>
          <w:sz w:val="24"/>
        </w:rPr>
        <w:t>ties</w:t>
      </w:r>
      <w:r>
        <w:rPr>
          <w:rFonts w:ascii="Times New Roman" w:eastAsia="仿宋" w:hAnsi="Times New Roman" w:cs="Times New Roman" w:hint="eastAsia"/>
          <w:sz w:val="24"/>
        </w:rPr>
        <w:t>）</w:t>
      </w:r>
      <w:r>
        <w:rPr>
          <w:rFonts w:ascii="Times New Roman" w:eastAsia="仿宋" w:hAnsi="Times New Roman" w:cs="Times New Roman"/>
          <w:sz w:val="24"/>
        </w:rPr>
        <w:t>转变，通过</w:t>
      </w:r>
      <w:r>
        <w:rPr>
          <w:rFonts w:ascii="Times New Roman" w:eastAsia="仿宋" w:hAnsi="Times New Roman" w:cs="Times New Roman" w:hint="eastAsia"/>
          <w:sz w:val="24"/>
        </w:rPr>
        <w:t>消费升级引领产业升级</w:t>
      </w:r>
      <w:r>
        <w:rPr>
          <w:rFonts w:ascii="Times New Roman" w:eastAsia="仿宋" w:hAnsi="Times New Roman" w:cs="Times New Roman"/>
          <w:sz w:val="24"/>
        </w:rPr>
        <w:t>。</w:t>
      </w:r>
      <w:r>
        <w:rPr>
          <w:rFonts w:ascii="Times New Roman" w:eastAsia="仿宋" w:hAnsi="Times New Roman" w:cs="Times New Roman" w:hint="eastAsia"/>
          <w:sz w:val="24"/>
        </w:rPr>
        <w:t>而这些城市凭借其在区位、交通、市场、科技和政策环境等方面的全球优势，不仅服务国内消费需求，而且成为了集聚全球消费资源、</w:t>
      </w:r>
      <w:r>
        <w:rPr>
          <w:rFonts w:ascii="Times New Roman" w:eastAsia="仿宋" w:hAnsi="Times New Roman" w:cs="Times New Roman" w:hint="eastAsia"/>
          <w:sz w:val="24"/>
        </w:rPr>
        <w:lastRenderedPageBreak/>
        <w:t>引领全球消费时尚、满足全球消费需求的中心，从而发展成了国际消费中心城市。</w:t>
      </w:r>
    </w:p>
    <w:p w14:paraId="56A66081" w14:textId="77777777" w:rsidR="00F73339" w:rsidRDefault="00FC3B79">
      <w:pPr>
        <w:spacing w:line="276" w:lineRule="auto"/>
        <w:ind w:firstLineChars="200" w:firstLine="482"/>
        <w:rPr>
          <w:rFonts w:ascii="Times New Roman" w:eastAsia="仿宋" w:hAnsi="Times New Roman" w:cs="Times New Roman"/>
          <w:sz w:val="24"/>
        </w:rPr>
      </w:pPr>
      <w:r w:rsidRPr="0096471E">
        <w:rPr>
          <w:rFonts w:ascii="黑体" w:eastAsia="黑体" w:hAnsi="黑体" w:cs="Times New Roman" w:hint="eastAsia"/>
          <w:b/>
          <w:sz w:val="24"/>
        </w:rPr>
        <w:t>相比国外，</w:t>
      </w:r>
      <w:r w:rsidRPr="0096471E">
        <w:rPr>
          <w:rFonts w:ascii="黑体" w:eastAsia="黑体" w:hAnsi="黑体" w:cs="Times New Roman"/>
          <w:b/>
          <w:sz w:val="24"/>
        </w:rPr>
        <w:t>中国提出打造国际消费中心城市的背景之一，</w:t>
      </w:r>
      <w:r w:rsidRPr="0096471E">
        <w:rPr>
          <w:rFonts w:ascii="黑体" w:eastAsia="黑体" w:hAnsi="黑体" w:cs="Times New Roman" w:hint="eastAsia"/>
          <w:b/>
          <w:sz w:val="24"/>
        </w:rPr>
        <w:t>是</w:t>
      </w:r>
      <w:r w:rsidRPr="0096471E">
        <w:rPr>
          <w:rFonts w:ascii="黑体" w:eastAsia="黑体" w:hAnsi="黑体" w:cs="Times New Roman"/>
          <w:b/>
          <w:sz w:val="24"/>
        </w:rPr>
        <w:t>持续的消费</w:t>
      </w:r>
      <w:r w:rsidRPr="0096471E">
        <w:rPr>
          <w:rFonts w:ascii="黑体" w:eastAsia="黑体" w:hAnsi="黑体" w:cs="Times New Roman" w:hint="eastAsia"/>
          <w:b/>
          <w:sz w:val="24"/>
        </w:rPr>
        <w:t>相对</w:t>
      </w:r>
      <w:r w:rsidRPr="0096471E">
        <w:rPr>
          <w:rFonts w:ascii="黑体" w:eastAsia="黑体" w:hAnsi="黑体" w:cs="Times New Roman"/>
          <w:b/>
          <w:sz w:val="24"/>
        </w:rPr>
        <w:t>不足。</w:t>
      </w:r>
      <w:r>
        <w:rPr>
          <w:rFonts w:ascii="Times New Roman" w:eastAsia="仿宋" w:hAnsi="Times New Roman" w:cs="Times New Roman" w:hint="eastAsia"/>
          <w:sz w:val="24"/>
        </w:rPr>
        <w:t>同</w:t>
      </w:r>
      <w:r>
        <w:rPr>
          <w:rFonts w:ascii="Times New Roman" w:eastAsia="仿宋" w:hAnsi="Times New Roman" w:cs="Times New Roman"/>
          <w:sz w:val="24"/>
        </w:rPr>
        <w:t>时，</w:t>
      </w:r>
      <w:r>
        <w:rPr>
          <w:rFonts w:ascii="Times New Roman" w:eastAsia="仿宋" w:hAnsi="Times New Roman" w:cs="Times New Roman" w:hint="eastAsia"/>
          <w:sz w:val="24"/>
        </w:rPr>
        <w:t>随着</w:t>
      </w:r>
      <w:r>
        <w:rPr>
          <w:rFonts w:ascii="Times New Roman" w:eastAsia="仿宋" w:hAnsi="Times New Roman" w:cs="Times New Roman"/>
          <w:sz w:val="24"/>
        </w:rPr>
        <w:t>经济发展水平的提高，</w:t>
      </w:r>
      <w:r>
        <w:rPr>
          <w:rFonts w:ascii="Times New Roman" w:eastAsia="仿宋" w:hAnsi="Times New Roman" w:cs="Times New Roman" w:hint="eastAsia"/>
          <w:sz w:val="24"/>
        </w:rPr>
        <w:t>越</w:t>
      </w:r>
      <w:r>
        <w:rPr>
          <w:rFonts w:ascii="Times New Roman" w:eastAsia="仿宋" w:hAnsi="Times New Roman" w:cs="Times New Roman"/>
          <w:sz w:val="24"/>
        </w:rPr>
        <w:t>来越有必要</w:t>
      </w:r>
      <w:r>
        <w:rPr>
          <w:rFonts w:ascii="Times New Roman" w:eastAsia="仿宋" w:hAnsi="Times New Roman" w:cs="Times New Roman" w:hint="eastAsia"/>
          <w:sz w:val="24"/>
        </w:rPr>
        <w:t>发挥消费在经济增长中的基础性作用。对于进入后工业化阶段的中国来说，促进消费增长是经济结构转型</w:t>
      </w:r>
      <w:r>
        <w:rPr>
          <w:rFonts w:ascii="Times New Roman" w:eastAsia="仿宋" w:hAnsi="Times New Roman" w:cs="Times New Roman"/>
          <w:sz w:val="24"/>
        </w:rPr>
        <w:t>升级</w:t>
      </w:r>
      <w:r>
        <w:rPr>
          <w:rFonts w:ascii="Times New Roman" w:eastAsia="仿宋" w:hAnsi="Times New Roman" w:cs="Times New Roman" w:hint="eastAsia"/>
          <w:sz w:val="24"/>
        </w:rPr>
        <w:t>的关键。居民消费率等于居民平均消费倾向（</w:t>
      </w:r>
      <w:r>
        <w:rPr>
          <w:rFonts w:ascii="Times New Roman" w:eastAsia="仿宋" w:hAnsi="Times New Roman" w:cs="Times New Roman"/>
          <w:sz w:val="24"/>
        </w:rPr>
        <w:t>即</w:t>
      </w:r>
      <w:r>
        <w:rPr>
          <w:rFonts w:ascii="Times New Roman" w:eastAsia="仿宋" w:hAnsi="Times New Roman" w:cs="Times New Roman" w:hint="eastAsia"/>
          <w:sz w:val="24"/>
        </w:rPr>
        <w:t>居民消费支出与可支配收入之比）与居民可支配收入占</w:t>
      </w:r>
      <w:r>
        <w:rPr>
          <w:rFonts w:ascii="Times New Roman" w:eastAsia="仿宋" w:hAnsi="Times New Roman" w:cs="Times New Roman" w:hint="eastAsia"/>
          <w:sz w:val="24"/>
        </w:rPr>
        <w:t xml:space="preserve">GDP </w:t>
      </w:r>
      <w:r>
        <w:rPr>
          <w:rFonts w:ascii="Times New Roman" w:eastAsia="仿宋" w:hAnsi="Times New Roman" w:cs="Times New Roman" w:hint="eastAsia"/>
          <w:sz w:val="24"/>
        </w:rPr>
        <w:t>比重的乘积。换句话说，提升居民消费率需要从提升平均消费倾向与提升居民可支配收入占比两方面入手。事实上，很多服务消费属于非必需消费，收入弹性较大。随着中等收入群体的不断壮大，全社会消费会持续升级，从而推动中高档商品和服务以及新型消费供给大幅增长。由于服务消费具有更高的收入弹性，因此收入水平提高以后，服务消费的</w:t>
      </w:r>
      <w:r>
        <w:rPr>
          <w:rFonts w:ascii="Times New Roman" w:eastAsia="仿宋" w:hAnsi="Times New Roman" w:cs="Times New Roman"/>
          <w:sz w:val="24"/>
        </w:rPr>
        <w:t>增长将</w:t>
      </w:r>
      <w:r>
        <w:rPr>
          <w:rFonts w:ascii="Times New Roman" w:eastAsia="仿宋" w:hAnsi="Times New Roman" w:cs="Times New Roman" w:hint="eastAsia"/>
          <w:sz w:val="24"/>
        </w:rPr>
        <w:t>超过制造业产品的</w:t>
      </w:r>
      <w:r>
        <w:rPr>
          <w:rFonts w:ascii="Times New Roman" w:eastAsia="仿宋" w:hAnsi="Times New Roman" w:cs="Times New Roman"/>
          <w:sz w:val="24"/>
        </w:rPr>
        <w:t>增长</w:t>
      </w:r>
      <w:r>
        <w:rPr>
          <w:rFonts w:ascii="Times New Roman" w:eastAsia="仿宋" w:hAnsi="Times New Roman" w:cs="Times New Roman" w:hint="eastAsia"/>
          <w:sz w:val="24"/>
        </w:rPr>
        <w:t>。此时</w:t>
      </w:r>
      <w:r>
        <w:rPr>
          <w:rFonts w:ascii="Times New Roman" w:eastAsia="仿宋" w:hAnsi="Times New Roman" w:cs="Times New Roman"/>
          <w:sz w:val="24"/>
        </w:rPr>
        <w:t>，</w:t>
      </w:r>
      <w:r>
        <w:rPr>
          <w:rFonts w:ascii="Times New Roman" w:eastAsia="仿宋" w:hAnsi="Times New Roman" w:cs="Times New Roman" w:hint="eastAsia"/>
          <w:sz w:val="24"/>
        </w:rPr>
        <w:t>消费占</w:t>
      </w:r>
      <w:r>
        <w:rPr>
          <w:rFonts w:ascii="Times New Roman" w:eastAsia="仿宋" w:hAnsi="Times New Roman" w:cs="Times New Roman"/>
          <w:sz w:val="24"/>
        </w:rPr>
        <w:t>GDP</w:t>
      </w:r>
      <w:r>
        <w:rPr>
          <w:rFonts w:ascii="Times New Roman" w:eastAsia="仿宋" w:hAnsi="Times New Roman" w:cs="Times New Roman" w:hint="eastAsia"/>
          <w:sz w:val="24"/>
        </w:rPr>
        <w:t>比率</w:t>
      </w:r>
      <w:r>
        <w:rPr>
          <w:rFonts w:ascii="Times New Roman" w:eastAsia="仿宋" w:hAnsi="Times New Roman" w:cs="Times New Roman"/>
          <w:sz w:val="24"/>
        </w:rPr>
        <w:t>的提高，</w:t>
      </w:r>
      <w:r>
        <w:rPr>
          <w:rFonts w:ascii="Times New Roman" w:eastAsia="仿宋" w:hAnsi="Times New Roman" w:cs="Times New Roman" w:hint="eastAsia"/>
          <w:sz w:val="24"/>
        </w:rPr>
        <w:t>将</w:t>
      </w:r>
      <w:r>
        <w:rPr>
          <w:rFonts w:ascii="Times New Roman" w:eastAsia="仿宋" w:hAnsi="Times New Roman" w:cs="Times New Roman"/>
          <w:sz w:val="24"/>
        </w:rPr>
        <w:t>伴随着</w:t>
      </w:r>
      <w:r>
        <w:rPr>
          <w:rFonts w:ascii="Times New Roman" w:eastAsia="仿宋" w:hAnsi="Times New Roman" w:cs="Times New Roman" w:hint="eastAsia"/>
          <w:sz w:val="24"/>
        </w:rPr>
        <w:t>服务业</w:t>
      </w:r>
      <w:r>
        <w:rPr>
          <w:rFonts w:ascii="Times New Roman" w:eastAsia="仿宋" w:hAnsi="Times New Roman" w:cs="Times New Roman"/>
          <w:sz w:val="24"/>
        </w:rPr>
        <w:t>在消费中</w:t>
      </w:r>
      <w:r>
        <w:rPr>
          <w:rFonts w:ascii="Times New Roman" w:eastAsia="仿宋" w:hAnsi="Times New Roman" w:cs="Times New Roman" w:hint="eastAsia"/>
          <w:sz w:val="24"/>
        </w:rPr>
        <w:t>占比</w:t>
      </w:r>
      <w:r>
        <w:rPr>
          <w:rFonts w:ascii="Times New Roman" w:eastAsia="仿宋" w:hAnsi="Times New Roman" w:cs="Times New Roman"/>
          <w:sz w:val="24"/>
        </w:rPr>
        <w:t>的</w:t>
      </w:r>
      <w:r>
        <w:rPr>
          <w:rFonts w:ascii="Times New Roman" w:eastAsia="仿宋" w:hAnsi="Times New Roman" w:cs="Times New Roman" w:hint="eastAsia"/>
          <w:sz w:val="24"/>
        </w:rPr>
        <w:t>提高。</w:t>
      </w:r>
    </w:p>
    <w:p w14:paraId="47D11DB0" w14:textId="77777777" w:rsidR="00F73339" w:rsidRDefault="00FC3B79">
      <w:pPr>
        <w:numPr>
          <w:ilvl w:val="255"/>
          <w:numId w:val="0"/>
        </w:numPr>
        <w:spacing w:line="276" w:lineRule="auto"/>
        <w:ind w:firstLineChars="200" w:firstLine="482"/>
        <w:rPr>
          <w:rFonts w:ascii="Times New Roman" w:eastAsia="仿宋" w:hAnsi="Times New Roman" w:cs="Times New Roman"/>
          <w:sz w:val="24"/>
        </w:rPr>
      </w:pPr>
      <w:r w:rsidRPr="0096471E">
        <w:rPr>
          <w:rFonts w:ascii="黑体" w:eastAsia="黑体" w:hAnsi="黑体" w:cs="Times New Roman" w:hint="eastAsia"/>
          <w:b/>
          <w:sz w:val="24"/>
        </w:rPr>
        <w:t>除了持续的消费相对不足，中国</w:t>
      </w:r>
      <w:r w:rsidRPr="0096471E">
        <w:rPr>
          <w:rFonts w:ascii="黑体" w:eastAsia="黑体" w:hAnsi="黑体" w:cs="Times New Roman"/>
          <w:b/>
          <w:sz w:val="24"/>
        </w:rPr>
        <w:t>建设</w:t>
      </w:r>
      <w:r w:rsidRPr="0096471E">
        <w:rPr>
          <w:rFonts w:ascii="黑体" w:eastAsia="黑体" w:hAnsi="黑体" w:cs="Times New Roman" w:hint="eastAsia"/>
          <w:b/>
          <w:sz w:val="24"/>
        </w:rPr>
        <w:t>国际消费中心城市的提出与国内城市经济活动的演变也密不可分。</w:t>
      </w:r>
      <w:r>
        <w:rPr>
          <w:rFonts w:ascii="Times New Roman" w:eastAsia="仿宋" w:hAnsi="Times New Roman" w:cs="Times New Roman"/>
          <w:sz w:val="24"/>
        </w:rPr>
        <w:t>从机制来说，</w:t>
      </w:r>
      <w:r>
        <w:rPr>
          <w:rFonts w:ascii="Times New Roman" w:eastAsia="仿宋" w:hAnsi="Times New Roman" w:cs="Times New Roman" w:hint="eastAsia"/>
          <w:sz w:val="24"/>
        </w:rPr>
        <w:t>大</w:t>
      </w:r>
      <w:r>
        <w:rPr>
          <w:rFonts w:ascii="Times New Roman" w:eastAsia="仿宋" w:hAnsi="Times New Roman" w:cs="Times New Roman"/>
          <w:sz w:val="24"/>
        </w:rPr>
        <w:t>城市收入水平更高，</w:t>
      </w:r>
      <w:r>
        <w:rPr>
          <w:rFonts w:ascii="Times New Roman" w:eastAsia="仿宋" w:hAnsi="Times New Roman" w:cs="Times New Roman" w:hint="eastAsia"/>
          <w:sz w:val="24"/>
        </w:rPr>
        <w:t>服务</w:t>
      </w:r>
      <w:r>
        <w:rPr>
          <w:rFonts w:ascii="Times New Roman" w:eastAsia="仿宋" w:hAnsi="Times New Roman" w:cs="Times New Roman"/>
          <w:sz w:val="24"/>
        </w:rPr>
        <w:t>占比更高。</w:t>
      </w:r>
      <w:r>
        <w:rPr>
          <w:rFonts w:ascii="Times New Roman" w:eastAsia="仿宋" w:hAnsi="Times New Roman" w:cs="Times New Roman" w:hint="eastAsia"/>
          <w:sz w:val="24"/>
        </w:rPr>
        <w:t>同</w:t>
      </w:r>
      <w:r>
        <w:rPr>
          <w:rFonts w:ascii="Times New Roman" w:eastAsia="仿宋" w:hAnsi="Times New Roman" w:cs="Times New Roman"/>
          <w:sz w:val="24"/>
        </w:rPr>
        <w:t>时，再加上绝大多数服务的不可运输性，</w:t>
      </w:r>
      <w:r>
        <w:rPr>
          <w:rFonts w:ascii="Times New Roman" w:eastAsia="仿宋" w:hAnsi="Times New Roman" w:cs="Times New Roman" w:hint="eastAsia"/>
          <w:sz w:val="24"/>
        </w:rPr>
        <w:t>大</w:t>
      </w:r>
      <w:r>
        <w:rPr>
          <w:rFonts w:ascii="Times New Roman" w:eastAsia="仿宋" w:hAnsi="Times New Roman" w:cs="Times New Roman"/>
          <w:sz w:val="24"/>
        </w:rPr>
        <w:t>城市的服务更能利用其规模经济和多样性来服务于全国甚至全球需求。</w:t>
      </w:r>
      <w:r>
        <w:rPr>
          <w:rFonts w:ascii="Times New Roman" w:eastAsia="仿宋" w:hAnsi="Times New Roman" w:cs="Times New Roman" w:hint="eastAsia"/>
          <w:sz w:val="24"/>
        </w:rPr>
        <w:t>随着</w:t>
      </w:r>
      <w:r>
        <w:rPr>
          <w:rFonts w:ascii="Times New Roman" w:eastAsia="仿宋" w:hAnsi="Times New Roman" w:cs="Times New Roman"/>
          <w:sz w:val="24"/>
        </w:rPr>
        <w:t>人口向大城市</w:t>
      </w:r>
      <w:r>
        <w:rPr>
          <w:rFonts w:ascii="Times New Roman" w:eastAsia="仿宋" w:hAnsi="Times New Roman" w:cs="Times New Roman" w:hint="eastAsia"/>
          <w:sz w:val="24"/>
        </w:rPr>
        <w:t>、都市圈和城市群的</w:t>
      </w:r>
      <w:r>
        <w:rPr>
          <w:rFonts w:ascii="Times New Roman" w:eastAsia="仿宋" w:hAnsi="Times New Roman" w:cs="Times New Roman"/>
          <w:sz w:val="24"/>
        </w:rPr>
        <w:t>集聚，</w:t>
      </w:r>
      <w:r>
        <w:rPr>
          <w:rFonts w:ascii="Times New Roman" w:eastAsia="仿宋" w:hAnsi="Times New Roman" w:cs="Times New Roman" w:hint="eastAsia"/>
          <w:sz w:val="24"/>
        </w:rPr>
        <w:t>拥有</w:t>
      </w:r>
      <w:r>
        <w:rPr>
          <w:rFonts w:ascii="Times New Roman" w:eastAsia="仿宋" w:hAnsi="Times New Roman" w:cs="Times New Roman"/>
          <w:sz w:val="24"/>
        </w:rPr>
        <w:t>超大规模市场优势和内需潜力</w:t>
      </w:r>
      <w:r>
        <w:rPr>
          <w:rFonts w:ascii="Times New Roman" w:eastAsia="仿宋" w:hAnsi="Times New Roman" w:cs="Times New Roman" w:hint="eastAsia"/>
          <w:sz w:val="24"/>
        </w:rPr>
        <w:t>、成熟的商业技术、产业组织和消费环境的</w:t>
      </w:r>
      <w:r>
        <w:rPr>
          <w:rFonts w:ascii="Times New Roman" w:eastAsia="仿宋" w:hAnsi="Times New Roman" w:cs="Times New Roman"/>
          <w:sz w:val="24"/>
        </w:rPr>
        <w:t>中心城市具备了打造国际消费中心城市的条件和基础。</w:t>
      </w:r>
      <w:r>
        <w:rPr>
          <w:rFonts w:ascii="Times New Roman" w:eastAsia="仿宋" w:hAnsi="Times New Roman" w:cs="Times New Roman"/>
          <w:sz w:val="24"/>
        </w:rPr>
        <w:t>2020</w:t>
      </w:r>
      <w:r>
        <w:rPr>
          <w:rFonts w:ascii="Times New Roman" w:eastAsia="仿宋" w:hAnsi="Times New Roman" w:cs="Times New Roman"/>
          <w:sz w:val="24"/>
        </w:rPr>
        <w:t>年中共</w:t>
      </w:r>
      <w:r>
        <w:rPr>
          <w:rFonts w:ascii="Times New Roman" w:eastAsia="仿宋" w:hAnsi="Times New Roman" w:cs="Times New Roman" w:hint="eastAsia"/>
          <w:sz w:val="24"/>
        </w:rPr>
        <w:t>十九届五中全会通过的“十四五”规划明确提出“培育建设国际消费中心城市”，</w:t>
      </w:r>
      <w:r>
        <w:rPr>
          <w:rFonts w:ascii="Times New Roman" w:eastAsia="仿宋" w:hAnsi="Times New Roman" w:cs="Times New Roman"/>
          <w:sz w:val="24"/>
        </w:rPr>
        <w:t>将建设国际消费中心城市作为实施</w:t>
      </w:r>
      <w:r>
        <w:rPr>
          <w:rFonts w:ascii="Times New Roman" w:eastAsia="仿宋" w:hAnsi="Times New Roman" w:cs="Times New Roman" w:hint="eastAsia"/>
          <w:sz w:val="24"/>
        </w:rPr>
        <w:t>“</w:t>
      </w:r>
      <w:r>
        <w:rPr>
          <w:rFonts w:ascii="Times New Roman" w:eastAsia="仿宋" w:hAnsi="Times New Roman" w:cs="Times New Roman"/>
          <w:sz w:val="24"/>
        </w:rPr>
        <w:t>双循环</w:t>
      </w:r>
      <w:r>
        <w:rPr>
          <w:rFonts w:ascii="Times New Roman" w:eastAsia="仿宋" w:hAnsi="Times New Roman" w:cs="Times New Roman" w:hint="eastAsia"/>
          <w:sz w:val="24"/>
        </w:rPr>
        <w:t>”</w:t>
      </w:r>
      <w:r>
        <w:rPr>
          <w:rFonts w:ascii="Times New Roman" w:eastAsia="仿宋" w:hAnsi="Times New Roman" w:cs="Times New Roman"/>
          <w:sz w:val="24"/>
        </w:rPr>
        <w:t>战略的重要抓手。</w:t>
      </w:r>
    </w:p>
    <w:p w14:paraId="3C6CC733" w14:textId="77777777" w:rsidR="00F73339" w:rsidRDefault="00FC3B79">
      <w:pPr>
        <w:spacing w:line="276" w:lineRule="auto"/>
        <w:ind w:firstLineChars="200" w:firstLine="482"/>
        <w:rPr>
          <w:rFonts w:ascii="Times New Roman" w:eastAsia="仿宋" w:hAnsi="Times New Roman" w:cs="Times New Roman"/>
          <w:sz w:val="24"/>
        </w:rPr>
      </w:pPr>
      <w:r w:rsidRPr="0096471E">
        <w:rPr>
          <w:rFonts w:ascii="黑体" w:eastAsia="黑体" w:hAnsi="黑体" w:cs="Times New Roman" w:hint="eastAsia"/>
          <w:b/>
          <w:sz w:val="24"/>
        </w:rPr>
        <w:t>综上所述，构建国际消费中心城市驱动消费增长和空间结构优化是结构转型的重要着力点。</w:t>
      </w:r>
      <w:r>
        <w:rPr>
          <w:rFonts w:ascii="Times New Roman" w:eastAsia="仿宋" w:hAnsi="Times New Roman" w:cs="Times New Roman" w:hint="eastAsia"/>
          <w:sz w:val="24"/>
        </w:rPr>
        <w:t>中国国际消费中心城市的提出一方面是经济全球化下</w:t>
      </w:r>
      <w:r>
        <w:rPr>
          <w:rFonts w:ascii="Times New Roman" w:eastAsia="仿宋" w:hAnsi="Times New Roman" w:cs="Times New Roman"/>
          <w:sz w:val="24"/>
        </w:rPr>
        <w:t>中国面对</w:t>
      </w:r>
      <w:r>
        <w:rPr>
          <w:rFonts w:ascii="Times New Roman" w:eastAsia="仿宋" w:hAnsi="Times New Roman" w:cs="Times New Roman" w:hint="eastAsia"/>
          <w:sz w:val="24"/>
        </w:rPr>
        <w:t>国内</w:t>
      </w:r>
      <w:r>
        <w:rPr>
          <w:rFonts w:ascii="Times New Roman" w:eastAsia="仿宋" w:hAnsi="Times New Roman" w:cs="Times New Roman"/>
          <w:sz w:val="24"/>
        </w:rPr>
        <w:t>发展阶段的变化和国际国内发展环境挑战做出的战略抉择</w:t>
      </w:r>
      <w:r>
        <w:rPr>
          <w:rFonts w:ascii="Times New Roman" w:eastAsia="仿宋" w:hAnsi="Times New Roman" w:cs="Times New Roman" w:hint="eastAsia"/>
          <w:sz w:val="24"/>
        </w:rPr>
        <w:t>；另一方面与国际上“消费城市”的形成和发展规律类似，是消费全球化背景下中国结构转型</w:t>
      </w:r>
      <w:r>
        <w:rPr>
          <w:rFonts w:ascii="Times New Roman" w:eastAsia="仿宋" w:hAnsi="Times New Roman" w:cs="Times New Roman"/>
          <w:sz w:val="24"/>
        </w:rPr>
        <w:t>的新载体，更是</w:t>
      </w:r>
      <w:r>
        <w:rPr>
          <w:rFonts w:ascii="Times New Roman" w:eastAsia="仿宋" w:hAnsi="Times New Roman" w:cs="Times New Roman" w:hint="eastAsia"/>
          <w:sz w:val="24"/>
        </w:rPr>
        <w:t>培育</w:t>
      </w:r>
      <w:r>
        <w:rPr>
          <w:rFonts w:ascii="Times New Roman" w:eastAsia="仿宋" w:hAnsi="Times New Roman" w:cs="Times New Roman"/>
          <w:sz w:val="24"/>
        </w:rPr>
        <w:t>后工业化时代经济内</w:t>
      </w:r>
      <w:proofErr w:type="gramStart"/>
      <w:r>
        <w:rPr>
          <w:rFonts w:ascii="Times New Roman" w:eastAsia="仿宋" w:hAnsi="Times New Roman" w:cs="Times New Roman"/>
          <w:sz w:val="24"/>
        </w:rPr>
        <w:t>生增长</w:t>
      </w:r>
      <w:proofErr w:type="gramEnd"/>
      <w:r>
        <w:rPr>
          <w:rFonts w:ascii="Times New Roman" w:eastAsia="仿宋" w:hAnsi="Times New Roman" w:cs="Times New Roman"/>
          <w:sz w:val="24"/>
        </w:rPr>
        <w:t>动力的</w:t>
      </w:r>
      <w:r>
        <w:rPr>
          <w:rFonts w:ascii="Times New Roman" w:eastAsia="仿宋" w:hAnsi="Times New Roman" w:cs="Times New Roman" w:hint="eastAsia"/>
          <w:sz w:val="24"/>
        </w:rPr>
        <w:t>内在要求</w:t>
      </w:r>
      <w:r>
        <w:rPr>
          <w:rFonts w:ascii="Times New Roman" w:eastAsia="仿宋" w:hAnsi="Times New Roman" w:cs="Times New Roman"/>
          <w:sz w:val="24"/>
        </w:rPr>
        <w:t>。</w:t>
      </w:r>
      <w:r>
        <w:rPr>
          <w:rFonts w:ascii="Times New Roman" w:eastAsia="仿宋" w:hAnsi="Times New Roman" w:cs="Times New Roman" w:hint="eastAsia"/>
          <w:sz w:val="24"/>
        </w:rPr>
        <w:t>总体而言，</w:t>
      </w:r>
      <w:r>
        <w:rPr>
          <w:rFonts w:ascii="Times New Roman" w:eastAsia="仿宋" w:hAnsi="Times New Roman" w:cs="Times New Roman"/>
          <w:sz w:val="24"/>
        </w:rPr>
        <w:t>形成新的结构转型动力，</w:t>
      </w:r>
      <w:r>
        <w:rPr>
          <w:rFonts w:ascii="Times New Roman" w:eastAsia="仿宋" w:hAnsi="Times New Roman" w:cs="Times New Roman" w:hint="eastAsia"/>
          <w:sz w:val="24"/>
        </w:rPr>
        <w:t>中心城市</w:t>
      </w:r>
      <w:r>
        <w:rPr>
          <w:rFonts w:ascii="Times New Roman" w:eastAsia="仿宋" w:hAnsi="Times New Roman" w:cs="Times New Roman"/>
          <w:sz w:val="24"/>
        </w:rPr>
        <w:t>的作用将愈发凸显</w:t>
      </w:r>
      <w:r>
        <w:rPr>
          <w:rFonts w:ascii="Times New Roman" w:eastAsia="仿宋" w:hAnsi="Times New Roman" w:cs="Times New Roman" w:hint="eastAsia"/>
          <w:sz w:val="24"/>
        </w:rPr>
        <w:t>。而在后工业化阶段，以服务业为主的大城市在</w:t>
      </w:r>
      <w:r>
        <w:rPr>
          <w:rFonts w:ascii="Times New Roman" w:eastAsia="仿宋" w:hAnsi="Times New Roman" w:cs="Times New Roman"/>
          <w:sz w:val="24"/>
        </w:rPr>
        <w:t>构建国际消费中心城市</w:t>
      </w:r>
      <w:r>
        <w:rPr>
          <w:rFonts w:ascii="Times New Roman" w:eastAsia="仿宋" w:hAnsi="Times New Roman" w:cs="Times New Roman" w:hint="eastAsia"/>
          <w:sz w:val="24"/>
        </w:rPr>
        <w:t>中，对于</w:t>
      </w:r>
      <w:r>
        <w:rPr>
          <w:rFonts w:ascii="Times New Roman" w:eastAsia="仿宋" w:hAnsi="Times New Roman" w:cs="Times New Roman"/>
          <w:sz w:val="24"/>
        </w:rPr>
        <w:t>进一步畅通都市</w:t>
      </w:r>
      <w:proofErr w:type="gramStart"/>
      <w:r>
        <w:rPr>
          <w:rFonts w:ascii="Times New Roman" w:eastAsia="仿宋" w:hAnsi="Times New Roman" w:cs="Times New Roman"/>
          <w:sz w:val="24"/>
        </w:rPr>
        <w:t>圈区域</w:t>
      </w:r>
      <w:proofErr w:type="gramEnd"/>
      <w:r>
        <w:rPr>
          <w:rFonts w:ascii="Times New Roman" w:eastAsia="仿宋" w:hAnsi="Times New Roman" w:cs="Times New Roman"/>
          <w:sz w:val="24"/>
        </w:rPr>
        <w:t>要素循环，发挥中心城市的辐射带动作用，更好地赋能中心城市参与</w:t>
      </w:r>
      <w:r>
        <w:rPr>
          <w:rFonts w:ascii="Times New Roman" w:eastAsia="仿宋" w:hAnsi="Times New Roman" w:cs="Times New Roman" w:hint="eastAsia"/>
          <w:sz w:val="24"/>
        </w:rPr>
        <w:t>结构转型和引领国家发展具有重要的意义</w:t>
      </w:r>
      <w:r>
        <w:rPr>
          <w:rFonts w:ascii="Times New Roman" w:eastAsia="仿宋" w:hAnsi="Times New Roman" w:cs="Times New Roman"/>
          <w:sz w:val="24"/>
        </w:rPr>
        <w:t>。</w:t>
      </w:r>
    </w:p>
    <w:p w14:paraId="3422B656" w14:textId="77777777" w:rsidR="00F73339" w:rsidRPr="0096471E" w:rsidRDefault="00FC3B79">
      <w:pPr>
        <w:spacing w:beforeLines="50" w:before="156" w:afterLines="50" w:after="156" w:line="276" w:lineRule="auto"/>
        <w:jc w:val="center"/>
        <w:rPr>
          <w:rFonts w:ascii="黑体" w:eastAsia="黑体" w:hAnsi="黑体" w:cs="Times New Roman"/>
          <w:b/>
          <w:sz w:val="24"/>
        </w:rPr>
      </w:pPr>
      <w:r w:rsidRPr="0096471E">
        <w:rPr>
          <w:rFonts w:ascii="黑体" w:eastAsia="黑体" w:hAnsi="黑体" w:cs="Times New Roman" w:hint="eastAsia"/>
          <w:b/>
          <w:sz w:val="24"/>
        </w:rPr>
        <w:t>四、</w:t>
      </w:r>
      <w:r w:rsidRPr="0096471E">
        <w:rPr>
          <w:rFonts w:ascii="黑体" w:eastAsia="黑体" w:hAnsi="黑体" w:cs="Times New Roman"/>
          <w:b/>
          <w:sz w:val="24"/>
        </w:rPr>
        <w:t>建设（国际）消费中心城市对都市圈</w:t>
      </w:r>
      <w:r w:rsidRPr="0096471E">
        <w:rPr>
          <w:rFonts w:ascii="黑体" w:eastAsia="黑体" w:hAnsi="黑体" w:cs="Times New Roman" w:hint="eastAsia"/>
          <w:b/>
          <w:sz w:val="24"/>
        </w:rPr>
        <w:t>和</w:t>
      </w:r>
      <w:r w:rsidRPr="0096471E">
        <w:rPr>
          <w:rFonts w:ascii="黑体" w:eastAsia="黑体" w:hAnsi="黑体" w:cs="Times New Roman"/>
          <w:b/>
          <w:sz w:val="24"/>
        </w:rPr>
        <w:t>城市</w:t>
      </w:r>
      <w:r w:rsidRPr="0096471E">
        <w:rPr>
          <w:rFonts w:ascii="黑体" w:eastAsia="黑体" w:hAnsi="黑体" w:cs="Times New Roman" w:hint="eastAsia"/>
          <w:b/>
          <w:sz w:val="24"/>
        </w:rPr>
        <w:t>群</w:t>
      </w:r>
      <w:r w:rsidRPr="0096471E">
        <w:rPr>
          <w:rFonts w:ascii="黑体" w:eastAsia="黑体" w:hAnsi="黑体" w:cs="Times New Roman"/>
          <w:b/>
          <w:sz w:val="24"/>
        </w:rPr>
        <w:t>建设的影响</w:t>
      </w:r>
    </w:p>
    <w:p w14:paraId="32B9CDAC" w14:textId="77777777" w:rsidR="00F73339" w:rsidRDefault="00FC3B79">
      <w:pPr>
        <w:numPr>
          <w:ilvl w:val="255"/>
          <w:numId w:val="0"/>
        </w:numPr>
        <w:spacing w:line="276"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从都市圈和城市群的关系来看，都市圈是城市群内部以辐射带动能力强的大城市为中心，以约</w:t>
      </w:r>
      <w:r>
        <w:rPr>
          <w:rFonts w:ascii="Times New Roman" w:eastAsia="仿宋" w:hAnsi="Times New Roman" w:cs="Times New Roman" w:hint="eastAsia"/>
          <w:sz w:val="24"/>
        </w:rPr>
        <w:t>1</w:t>
      </w:r>
      <w:r>
        <w:rPr>
          <w:rFonts w:ascii="Times New Roman" w:eastAsia="仿宋" w:hAnsi="Times New Roman" w:cs="Times New Roman" w:hint="eastAsia"/>
          <w:sz w:val="24"/>
        </w:rPr>
        <w:t>小时通勤圈为基本范围的城市空间形态。</w:t>
      </w:r>
      <w:r>
        <w:rPr>
          <w:rFonts w:ascii="Times New Roman" w:eastAsia="仿宋" w:hAnsi="Times New Roman" w:cs="Times New Roman" w:hint="eastAsia"/>
          <w:sz w:val="24"/>
        </w:rPr>
        <w:t>2021</w:t>
      </w:r>
      <w:r>
        <w:rPr>
          <w:rFonts w:ascii="Times New Roman" w:eastAsia="仿宋" w:hAnsi="Times New Roman" w:cs="Times New Roman" w:hint="eastAsia"/>
          <w:sz w:val="24"/>
        </w:rPr>
        <w:t>年</w:t>
      </w:r>
      <w:r>
        <w:rPr>
          <w:rFonts w:ascii="Times New Roman" w:eastAsia="仿宋" w:hAnsi="Times New Roman" w:cs="Times New Roman" w:hint="eastAsia"/>
          <w:sz w:val="24"/>
        </w:rPr>
        <w:t>7</w:t>
      </w:r>
      <w:r>
        <w:rPr>
          <w:rFonts w:ascii="Times New Roman" w:eastAsia="仿宋" w:hAnsi="Times New Roman" w:cs="Times New Roman" w:hint="eastAsia"/>
          <w:sz w:val="24"/>
        </w:rPr>
        <w:t>月</w:t>
      </w:r>
      <w:r>
        <w:rPr>
          <w:rFonts w:ascii="Times New Roman" w:eastAsia="仿宋" w:hAnsi="Times New Roman" w:cs="Times New Roman" w:hint="eastAsia"/>
          <w:sz w:val="24"/>
        </w:rPr>
        <w:t>19</w:t>
      </w:r>
      <w:r>
        <w:rPr>
          <w:rFonts w:ascii="Times New Roman" w:eastAsia="仿宋" w:hAnsi="Times New Roman" w:cs="Times New Roman" w:hint="eastAsia"/>
          <w:sz w:val="24"/>
        </w:rPr>
        <w:t>日，国务院批准上海、北京、天津、重庆、广州率先开展国际消费中心城市培育建设。其中，四个城市是直辖市，分别是长三角城市群、京津</w:t>
      </w:r>
      <w:proofErr w:type="gramStart"/>
      <w:r>
        <w:rPr>
          <w:rFonts w:ascii="Times New Roman" w:eastAsia="仿宋" w:hAnsi="Times New Roman" w:cs="Times New Roman" w:hint="eastAsia"/>
          <w:sz w:val="24"/>
        </w:rPr>
        <w:t>冀城</w:t>
      </w:r>
      <w:proofErr w:type="gramEnd"/>
      <w:r>
        <w:rPr>
          <w:rFonts w:ascii="Times New Roman" w:eastAsia="仿宋" w:hAnsi="Times New Roman" w:cs="Times New Roman" w:hint="eastAsia"/>
          <w:sz w:val="24"/>
        </w:rPr>
        <w:t>市群、成渝城市群的中心城市，而广州则是珠三角城市群的龙头。上述以中心城市为核心带动都市圈和城市群的发展，将为</w:t>
      </w:r>
      <w:r>
        <w:rPr>
          <w:rFonts w:ascii="Times New Roman" w:eastAsia="仿宋" w:hAnsi="Times New Roman" w:cs="Times New Roman"/>
          <w:sz w:val="24"/>
        </w:rPr>
        <w:t>中国未来的经济</w:t>
      </w:r>
      <w:r>
        <w:rPr>
          <w:rFonts w:ascii="Times New Roman" w:eastAsia="仿宋" w:hAnsi="Times New Roman" w:cs="Times New Roman" w:hint="eastAsia"/>
          <w:sz w:val="24"/>
        </w:rPr>
        <w:t>增长</w:t>
      </w:r>
      <w:r>
        <w:rPr>
          <w:rFonts w:ascii="Times New Roman" w:eastAsia="仿宋" w:hAnsi="Times New Roman" w:cs="Times New Roman"/>
          <w:sz w:val="24"/>
        </w:rPr>
        <w:t>和结构转型升级</w:t>
      </w:r>
      <w:r>
        <w:rPr>
          <w:rFonts w:ascii="Times New Roman" w:eastAsia="仿宋" w:hAnsi="Times New Roman" w:cs="Times New Roman" w:hint="eastAsia"/>
          <w:sz w:val="24"/>
        </w:rPr>
        <w:t>注入巨大的动力。那么，</w:t>
      </w:r>
      <w:r>
        <w:rPr>
          <w:rFonts w:ascii="Times New Roman" w:eastAsia="仿宋" w:hAnsi="Times New Roman" w:cs="Times New Roman"/>
          <w:sz w:val="24"/>
        </w:rPr>
        <w:t>（</w:t>
      </w:r>
      <w:r>
        <w:rPr>
          <w:rFonts w:ascii="Times New Roman" w:eastAsia="仿宋" w:hAnsi="Times New Roman" w:cs="Times New Roman" w:hint="eastAsia"/>
          <w:sz w:val="24"/>
        </w:rPr>
        <w:t>国际</w:t>
      </w:r>
      <w:r>
        <w:rPr>
          <w:rFonts w:ascii="Times New Roman" w:eastAsia="仿宋" w:hAnsi="Times New Roman" w:cs="Times New Roman"/>
          <w:sz w:val="24"/>
        </w:rPr>
        <w:t>）</w:t>
      </w:r>
      <w:r>
        <w:rPr>
          <w:rFonts w:ascii="Times New Roman" w:eastAsia="仿宋" w:hAnsi="Times New Roman" w:cs="Times New Roman" w:hint="eastAsia"/>
          <w:sz w:val="24"/>
        </w:rPr>
        <w:t>消费中心城市的建设对于都市圈和城市群的发展将产生怎样的影响？</w:t>
      </w:r>
    </w:p>
    <w:p w14:paraId="1D13FD74" w14:textId="77777777" w:rsidR="00F73339" w:rsidRDefault="00FC3B79">
      <w:pPr>
        <w:numPr>
          <w:ilvl w:val="255"/>
          <w:numId w:val="0"/>
        </w:numPr>
        <w:spacing w:line="276"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首先来讨论</w:t>
      </w:r>
      <w:r>
        <w:rPr>
          <w:rFonts w:ascii="Times New Roman" w:eastAsia="仿宋" w:hAnsi="Times New Roman" w:cs="Times New Roman"/>
          <w:sz w:val="24"/>
        </w:rPr>
        <w:t>（国际）消费中心城市建设给都市圈的发展带来怎样的变化</w:t>
      </w:r>
      <w:r>
        <w:rPr>
          <w:rFonts w:ascii="Times New Roman" w:eastAsia="仿宋" w:hAnsi="Times New Roman" w:cs="Times New Roman" w:hint="eastAsia"/>
          <w:sz w:val="24"/>
        </w:rPr>
        <w:t>。</w:t>
      </w:r>
    </w:p>
    <w:p w14:paraId="22EF06EF" w14:textId="43D0A219" w:rsidR="00F73339" w:rsidRDefault="00FC3B79">
      <w:pPr>
        <w:numPr>
          <w:ilvl w:val="0"/>
          <w:numId w:val="1"/>
        </w:numPr>
        <w:spacing w:line="276" w:lineRule="auto"/>
        <w:ind w:firstLineChars="200" w:firstLine="482"/>
        <w:rPr>
          <w:rFonts w:ascii="Times New Roman" w:eastAsia="仿宋" w:hAnsi="Times New Roman" w:cs="Times New Roman"/>
          <w:sz w:val="24"/>
        </w:rPr>
      </w:pPr>
      <w:r w:rsidRPr="0096471E">
        <w:rPr>
          <w:rFonts w:ascii="黑体" w:eastAsia="黑体" w:hAnsi="黑体" w:cs="Times New Roman"/>
          <w:b/>
          <w:sz w:val="24"/>
        </w:rPr>
        <w:lastRenderedPageBreak/>
        <w:t>（国际）消费中心城市建设将进一步</w:t>
      </w:r>
      <w:r w:rsidRPr="0096471E">
        <w:rPr>
          <w:rFonts w:ascii="黑体" w:eastAsia="黑体" w:hAnsi="黑体" w:cs="Times New Roman" w:hint="eastAsia"/>
          <w:b/>
          <w:sz w:val="24"/>
        </w:rPr>
        <w:t>驱动</w:t>
      </w:r>
      <w:r w:rsidRPr="0096471E">
        <w:rPr>
          <w:rFonts w:ascii="黑体" w:eastAsia="黑体" w:hAnsi="黑体" w:cs="Times New Roman"/>
          <w:b/>
          <w:sz w:val="24"/>
        </w:rPr>
        <w:t>都市圈的一体化发展。</w:t>
      </w:r>
      <w:r>
        <w:rPr>
          <w:rFonts w:ascii="Times New Roman" w:eastAsia="仿宋" w:hAnsi="Times New Roman" w:cs="Times New Roman" w:hint="eastAsia"/>
          <w:sz w:val="24"/>
        </w:rPr>
        <w:t>在给定的技术条件和制度环境下，大城市由于集聚了人才、资本、基础设施等城市发展的条件，在规模经济机制和路径依赖的作用下，中心城市的消费集聚、配置和引领功能会进一步的强化，以中心城市为核心带动周边中小城市连片发展的都市圈一体化格局将得到进一步强化。一方面，国际消费中心城市需要有核心的消费空间对更大范围内的消费形成拉动作用，而区域消费资源的不断集聚也会强化中心</w:t>
      </w:r>
      <w:r>
        <w:rPr>
          <w:rFonts w:ascii="Times New Roman" w:eastAsia="仿宋" w:hAnsi="Times New Roman" w:cs="Times New Roman" w:hint="eastAsia"/>
          <w:sz w:val="24"/>
        </w:rPr>
        <w:t>-</w:t>
      </w:r>
      <w:r>
        <w:rPr>
          <w:rFonts w:ascii="Times New Roman" w:eastAsia="仿宋" w:hAnsi="Times New Roman" w:cs="Times New Roman" w:hint="eastAsia"/>
          <w:sz w:val="24"/>
        </w:rPr>
        <w:t>外围城市体系的专业化分工。此时，中心城市更多体现为城市化经济，多样化水平较高；而外围中小城市更多体现为本地化经济，专业化程度较高。都市圈的一体化发展将同时释放城市化经济和本地化经济带来的增长效应</w:t>
      </w:r>
      <w:r>
        <w:rPr>
          <w:rFonts w:ascii="Times New Roman" w:eastAsia="仿宋" w:hAnsi="Times New Roman" w:cs="Times New Roman" w:hint="eastAsia"/>
          <w:sz w:val="24"/>
        </w:rPr>
        <w:t>(</w:t>
      </w:r>
      <w:r>
        <w:rPr>
          <w:rFonts w:ascii="Times New Roman" w:eastAsia="仿宋" w:hAnsi="Times New Roman" w:cs="Times New Roman" w:hint="eastAsia"/>
          <w:sz w:val="24"/>
        </w:rPr>
        <w:t>孙久文和宋准，</w:t>
      </w:r>
      <w:r>
        <w:rPr>
          <w:rFonts w:ascii="Times New Roman" w:eastAsia="仿宋" w:hAnsi="Times New Roman" w:cs="Times New Roman" w:hint="eastAsia"/>
          <w:sz w:val="24"/>
        </w:rPr>
        <w:t>2021)</w:t>
      </w:r>
      <w:r>
        <w:rPr>
          <w:rFonts w:ascii="Times New Roman" w:eastAsia="仿宋" w:hAnsi="Times New Roman" w:cs="Times New Roman" w:hint="eastAsia"/>
          <w:sz w:val="24"/>
        </w:rPr>
        <w:t>；另一方面，伴随着国际消费中心城市在收入、户籍、土地等制度的改革，人口向中心城市集聚，公共服务和基础设施的数量、结构和</w:t>
      </w:r>
      <w:r w:rsidR="00706935">
        <w:rPr>
          <w:rFonts w:ascii="Times New Roman" w:eastAsia="仿宋" w:hAnsi="Times New Roman" w:cs="Times New Roman" w:hint="eastAsia"/>
          <w:sz w:val="24"/>
        </w:rPr>
        <w:t>布局</w:t>
      </w:r>
      <w:r>
        <w:rPr>
          <w:rFonts w:ascii="Times New Roman" w:eastAsia="仿宋" w:hAnsi="Times New Roman" w:cs="Times New Roman" w:hint="eastAsia"/>
          <w:sz w:val="24"/>
        </w:rPr>
        <w:t>也将需要适应人口增长带来的有效需求，从而对都市</w:t>
      </w:r>
      <w:proofErr w:type="gramStart"/>
      <w:r>
        <w:rPr>
          <w:rFonts w:ascii="Times New Roman" w:eastAsia="仿宋" w:hAnsi="Times New Roman" w:cs="Times New Roman" w:hint="eastAsia"/>
          <w:sz w:val="24"/>
        </w:rPr>
        <w:t>圈基础</w:t>
      </w:r>
      <w:proofErr w:type="gramEnd"/>
      <w:r>
        <w:rPr>
          <w:rFonts w:ascii="Times New Roman" w:eastAsia="仿宋" w:hAnsi="Times New Roman" w:cs="Times New Roman" w:hint="eastAsia"/>
          <w:sz w:val="24"/>
        </w:rPr>
        <w:t>设施与公共服务的投资起到导向作用，实现公共服务一体化发展。</w:t>
      </w:r>
    </w:p>
    <w:p w14:paraId="46E9D6B7" w14:textId="77777777" w:rsidR="00F73339" w:rsidRDefault="00FC3B79">
      <w:pPr>
        <w:numPr>
          <w:ilvl w:val="255"/>
          <w:numId w:val="0"/>
        </w:numPr>
        <w:spacing w:line="276" w:lineRule="auto"/>
        <w:ind w:firstLineChars="200" w:firstLine="482"/>
        <w:rPr>
          <w:rFonts w:ascii="Times New Roman" w:eastAsia="仿宋" w:hAnsi="Times New Roman" w:cs="Times New Roman"/>
          <w:sz w:val="24"/>
        </w:rPr>
      </w:pPr>
      <w:r w:rsidRPr="0096471E">
        <w:rPr>
          <w:rFonts w:ascii="黑体" w:eastAsia="黑体" w:hAnsi="黑体" w:cs="Times New Roman" w:hint="eastAsia"/>
          <w:b/>
          <w:sz w:val="24"/>
        </w:rPr>
        <w:t>第二，</w:t>
      </w:r>
      <w:r w:rsidRPr="0096471E">
        <w:rPr>
          <w:rFonts w:ascii="黑体" w:eastAsia="黑体" w:hAnsi="黑体" w:cs="Times New Roman"/>
          <w:b/>
          <w:sz w:val="24"/>
        </w:rPr>
        <w:t>（国际）</w:t>
      </w:r>
      <w:r w:rsidRPr="0096471E">
        <w:rPr>
          <w:rFonts w:ascii="黑体" w:eastAsia="黑体" w:hAnsi="黑体" w:cs="Times New Roman" w:hint="eastAsia"/>
          <w:b/>
          <w:sz w:val="24"/>
        </w:rPr>
        <w:t>消费中心城市的建设将进一步强化人流的“向心”特征。</w:t>
      </w:r>
      <w:r>
        <w:rPr>
          <w:rFonts w:ascii="Times New Roman" w:eastAsia="仿宋" w:hAnsi="Times New Roman" w:cs="Times New Roman" w:hint="eastAsia"/>
          <w:sz w:val="24"/>
        </w:rPr>
        <w:t>国际消费中心城市建设是基于后工业化阶段的服务经济基础之上提出的重要战略。从国际经验看数字经济时代下的</w:t>
      </w:r>
      <w:r>
        <w:rPr>
          <w:rFonts w:ascii="Times New Roman" w:eastAsia="仿宋" w:hAnsi="Times New Roman" w:cs="Times New Roman"/>
          <w:sz w:val="24"/>
        </w:rPr>
        <w:t>国际消费中心更强调</w:t>
      </w:r>
      <w:r>
        <w:rPr>
          <w:rFonts w:ascii="Times New Roman" w:eastAsia="仿宋" w:hAnsi="Times New Roman" w:cs="Times New Roman" w:hint="eastAsia"/>
          <w:sz w:val="24"/>
        </w:rPr>
        <w:t>“</w:t>
      </w:r>
      <w:r>
        <w:rPr>
          <w:rFonts w:ascii="Times New Roman" w:eastAsia="仿宋" w:hAnsi="Times New Roman" w:cs="Times New Roman"/>
          <w:sz w:val="24"/>
        </w:rPr>
        <w:t>在地消费</w:t>
      </w:r>
      <w:r>
        <w:rPr>
          <w:rFonts w:ascii="Times New Roman" w:eastAsia="仿宋" w:hAnsi="Times New Roman" w:cs="Times New Roman" w:hint="eastAsia"/>
          <w:sz w:val="24"/>
        </w:rPr>
        <w:t>”，注重消费的沉浸感和体验感</w:t>
      </w:r>
      <w:r>
        <w:rPr>
          <w:rFonts w:ascii="Times New Roman" w:eastAsia="仿宋" w:hAnsi="Times New Roman" w:cs="Times New Roman"/>
          <w:sz w:val="24"/>
        </w:rPr>
        <w:t>，而</w:t>
      </w:r>
      <w:r>
        <w:rPr>
          <w:rFonts w:ascii="Times New Roman" w:eastAsia="仿宋" w:hAnsi="Times New Roman" w:cs="Times New Roman" w:hint="eastAsia"/>
          <w:sz w:val="24"/>
        </w:rPr>
        <w:t>“</w:t>
      </w:r>
      <w:r>
        <w:rPr>
          <w:rFonts w:ascii="Times New Roman" w:eastAsia="仿宋" w:hAnsi="Times New Roman" w:cs="Times New Roman"/>
          <w:sz w:val="24"/>
        </w:rPr>
        <w:t>在地消费</w:t>
      </w:r>
      <w:r>
        <w:rPr>
          <w:rFonts w:ascii="Times New Roman" w:eastAsia="仿宋" w:hAnsi="Times New Roman" w:cs="Times New Roman" w:hint="eastAsia"/>
          <w:sz w:val="24"/>
        </w:rPr>
        <w:t>”</w:t>
      </w:r>
      <w:r>
        <w:rPr>
          <w:rFonts w:ascii="Times New Roman" w:eastAsia="仿宋" w:hAnsi="Times New Roman" w:cs="Times New Roman"/>
          <w:sz w:val="24"/>
        </w:rPr>
        <w:t>的关键是多样性尤其是服务业多样性。</w:t>
      </w:r>
      <w:r>
        <w:rPr>
          <w:rFonts w:ascii="Times New Roman" w:eastAsia="仿宋" w:hAnsi="Times New Roman" w:cs="Times New Roman" w:hint="eastAsia"/>
          <w:sz w:val="24"/>
        </w:rPr>
        <w:t>随着中心城市以及中心城市的</w:t>
      </w:r>
      <w:r>
        <w:rPr>
          <w:rFonts w:ascii="Times New Roman" w:eastAsia="仿宋" w:hAnsi="Times New Roman" w:cs="Times New Roman"/>
          <w:sz w:val="24"/>
        </w:rPr>
        <w:t>中心城区</w:t>
      </w:r>
      <w:r>
        <w:rPr>
          <w:rFonts w:ascii="Times New Roman" w:eastAsia="仿宋" w:hAnsi="Times New Roman" w:cs="Times New Roman" w:hint="eastAsia"/>
          <w:sz w:val="24"/>
        </w:rPr>
        <w:t>核心商圈升级、多样性街区设施的完善、</w:t>
      </w:r>
      <w:r>
        <w:rPr>
          <w:rFonts w:ascii="Times New Roman" w:eastAsia="仿宋" w:hAnsi="Times New Roman" w:cs="Times New Roman"/>
          <w:sz w:val="24"/>
        </w:rPr>
        <w:t>公共服务</w:t>
      </w:r>
      <w:r>
        <w:rPr>
          <w:rFonts w:ascii="Times New Roman" w:eastAsia="仿宋" w:hAnsi="Times New Roman" w:cs="Times New Roman" w:hint="eastAsia"/>
          <w:sz w:val="24"/>
        </w:rPr>
        <w:t>供给质量的提升</w:t>
      </w:r>
      <w:r>
        <w:rPr>
          <w:rFonts w:ascii="Times New Roman" w:eastAsia="仿宋" w:hAnsi="Times New Roman" w:cs="Times New Roman"/>
          <w:sz w:val="24"/>
        </w:rPr>
        <w:t>，</w:t>
      </w:r>
      <w:r>
        <w:rPr>
          <w:rFonts w:ascii="Times New Roman" w:eastAsia="仿宋" w:hAnsi="Times New Roman" w:cs="Times New Roman" w:hint="eastAsia"/>
          <w:sz w:val="24"/>
        </w:rPr>
        <w:t>人口尤其是高技能人口向中心城市以及中心城市的中心城区集中构成了人流的“向心”趋势。事实上，</w:t>
      </w:r>
      <w:r>
        <w:rPr>
          <w:rFonts w:ascii="Times New Roman" w:eastAsia="仿宋" w:hAnsi="Times New Roman" w:cs="Times New Roman"/>
          <w:sz w:val="24"/>
        </w:rPr>
        <w:t>世界上的一线城市，如纽约、伦敦、东京，基本是在上世纪</w:t>
      </w:r>
      <w:r>
        <w:rPr>
          <w:rFonts w:ascii="Times New Roman" w:eastAsia="仿宋" w:hAnsi="Times New Roman" w:cs="Times New Roman" w:hint="eastAsia"/>
          <w:sz w:val="24"/>
        </w:rPr>
        <w:t>80</w:t>
      </w:r>
      <w:r>
        <w:rPr>
          <w:rFonts w:ascii="Times New Roman" w:eastAsia="仿宋" w:hAnsi="Times New Roman" w:cs="Times New Roman"/>
          <w:sz w:val="24"/>
        </w:rPr>
        <w:t>年代中后期开始进入到人口重新返回中心城区的阶段。研究</w:t>
      </w:r>
      <w:r>
        <w:rPr>
          <w:rFonts w:ascii="Times New Roman" w:eastAsia="仿宋" w:hAnsi="Times New Roman" w:cs="Times New Roman" w:hint="eastAsia"/>
          <w:sz w:val="24"/>
        </w:rPr>
        <w:t>发现</w:t>
      </w:r>
      <w:r>
        <w:rPr>
          <w:rFonts w:ascii="Times New Roman" w:eastAsia="仿宋" w:hAnsi="Times New Roman" w:cs="Times New Roman"/>
          <w:sz w:val="24"/>
        </w:rPr>
        <w:t>，各类人才愿意为消费型城市的高生活品质而放弃一部分收入，而这又成为这些城市提升人才吸引力优势。近年来，</w:t>
      </w:r>
      <w:r>
        <w:rPr>
          <w:rFonts w:ascii="Times New Roman" w:eastAsia="仿宋" w:hAnsi="Times New Roman" w:cs="Times New Roman" w:hint="eastAsia"/>
          <w:sz w:val="24"/>
        </w:rPr>
        <w:t>在</w:t>
      </w:r>
      <w:r>
        <w:rPr>
          <w:rFonts w:ascii="Times New Roman" w:eastAsia="仿宋" w:hAnsi="Times New Roman" w:cs="Times New Roman"/>
          <w:sz w:val="24"/>
        </w:rPr>
        <w:t>以美国纽约为代表的消费城市，中心城区由于消费的</w:t>
      </w:r>
      <w:r>
        <w:rPr>
          <w:rFonts w:ascii="Times New Roman" w:eastAsia="仿宋" w:hAnsi="Times New Roman" w:cs="Times New Roman" w:hint="eastAsia"/>
          <w:sz w:val="24"/>
        </w:rPr>
        <w:t>多样性</w:t>
      </w:r>
      <w:r>
        <w:rPr>
          <w:rFonts w:ascii="Times New Roman" w:eastAsia="仿宋" w:hAnsi="Times New Roman" w:cs="Times New Roman"/>
          <w:sz w:val="24"/>
        </w:rPr>
        <w:t>，吸引了大批年轻高学历人群往市中心搬迁，实现了中心城区的复兴</w:t>
      </w:r>
      <w:r>
        <w:rPr>
          <w:rFonts w:ascii="Times New Roman" w:eastAsia="仿宋" w:hAnsi="Times New Roman" w:cs="Times New Roman"/>
          <w:sz w:val="24"/>
        </w:rPr>
        <w:t xml:space="preserve">(Couture &amp; </w:t>
      </w:r>
      <w:proofErr w:type="spellStart"/>
      <w:r>
        <w:rPr>
          <w:rFonts w:ascii="Times New Roman" w:eastAsia="仿宋" w:hAnsi="Times New Roman" w:cs="Times New Roman"/>
          <w:sz w:val="24"/>
        </w:rPr>
        <w:t>Handbury</w:t>
      </w:r>
      <w:proofErr w:type="spellEnd"/>
      <w:r>
        <w:rPr>
          <w:rFonts w:ascii="Times New Roman" w:eastAsia="仿宋" w:hAnsi="Times New Roman" w:cs="Times New Roman" w:hint="eastAsia"/>
          <w:sz w:val="24"/>
        </w:rPr>
        <w:t>，</w:t>
      </w:r>
      <w:r>
        <w:rPr>
          <w:rFonts w:ascii="Times New Roman" w:eastAsia="仿宋" w:hAnsi="Times New Roman" w:cs="Times New Roman"/>
          <w:sz w:val="24"/>
        </w:rPr>
        <w:t>2020)</w:t>
      </w:r>
      <w:r>
        <w:rPr>
          <w:rFonts w:ascii="Times New Roman" w:eastAsia="仿宋" w:hAnsi="Times New Roman" w:cs="Times New Roman"/>
          <w:sz w:val="24"/>
        </w:rPr>
        <w:t>。而中国的研究则发现城市服务多样性会更多吸引年轻化、高技能群体的流入</w:t>
      </w:r>
      <w:r>
        <w:rPr>
          <w:rFonts w:ascii="Times New Roman" w:eastAsia="仿宋" w:hAnsi="Times New Roman" w:cs="Times New Roman"/>
          <w:sz w:val="24"/>
        </w:rPr>
        <w:t>(</w:t>
      </w:r>
      <w:r>
        <w:rPr>
          <w:rFonts w:ascii="Times New Roman" w:eastAsia="仿宋" w:hAnsi="Times New Roman" w:cs="Times New Roman"/>
          <w:sz w:val="24"/>
        </w:rPr>
        <w:t>张文武和余泳泽</w:t>
      </w:r>
      <w:r>
        <w:rPr>
          <w:rFonts w:ascii="Times New Roman" w:eastAsia="仿宋" w:hAnsi="Times New Roman" w:cs="Times New Roman" w:hint="eastAsia"/>
          <w:sz w:val="24"/>
        </w:rPr>
        <w:t>，</w:t>
      </w:r>
      <w:r>
        <w:rPr>
          <w:rFonts w:ascii="Times New Roman" w:eastAsia="仿宋" w:hAnsi="Times New Roman" w:cs="Times New Roman"/>
          <w:sz w:val="24"/>
        </w:rPr>
        <w:t>2021)</w:t>
      </w:r>
      <w:r>
        <w:rPr>
          <w:rFonts w:ascii="Times New Roman" w:eastAsia="仿宋" w:hAnsi="Times New Roman" w:cs="Times New Roman"/>
          <w:sz w:val="24"/>
        </w:rPr>
        <w:t>。</w:t>
      </w:r>
      <w:r>
        <w:rPr>
          <w:rFonts w:ascii="Times New Roman" w:eastAsia="仿宋" w:hAnsi="Times New Roman" w:cs="Times New Roman" w:hint="eastAsia"/>
          <w:sz w:val="24"/>
        </w:rPr>
        <w:t>年轻、高技能群体向大城市集中，又带来了生产和生活两个环节对于低技能劳动者的需求，从事辅助岗位和生活服务业，进一步</w:t>
      </w:r>
      <w:proofErr w:type="gramStart"/>
      <w:r>
        <w:rPr>
          <w:rFonts w:ascii="Times New Roman" w:eastAsia="仿宋" w:hAnsi="Times New Roman" w:cs="Times New Roman" w:hint="eastAsia"/>
          <w:sz w:val="24"/>
        </w:rPr>
        <w:t>带动低</w:t>
      </w:r>
      <w:proofErr w:type="gramEnd"/>
      <w:r>
        <w:rPr>
          <w:rFonts w:ascii="Times New Roman" w:eastAsia="仿宋" w:hAnsi="Times New Roman" w:cs="Times New Roman" w:hint="eastAsia"/>
          <w:sz w:val="24"/>
        </w:rPr>
        <w:t>技能劳动者也同步向大城市以及大城市的中心城区集中。</w:t>
      </w:r>
    </w:p>
    <w:p w14:paraId="13DF06CC" w14:textId="77777777" w:rsidR="00F73339" w:rsidRDefault="00FC3B79">
      <w:pPr>
        <w:numPr>
          <w:ilvl w:val="255"/>
          <w:numId w:val="0"/>
        </w:numPr>
        <w:spacing w:line="276"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接下来，进一步在（国际）消费中心城市建设对都市圈建设影响基础之上讨论其对于城市群发展的影响。</w:t>
      </w:r>
    </w:p>
    <w:p w14:paraId="6E146B31" w14:textId="77777777" w:rsidR="00F73339" w:rsidRDefault="00FC3B79">
      <w:pPr>
        <w:numPr>
          <w:ilvl w:val="0"/>
          <w:numId w:val="2"/>
        </w:numPr>
        <w:spacing w:line="276" w:lineRule="auto"/>
        <w:ind w:firstLineChars="200" w:firstLine="482"/>
        <w:rPr>
          <w:rFonts w:ascii="Times New Roman" w:eastAsia="仿宋" w:hAnsi="Times New Roman" w:cs="Times New Roman"/>
          <w:sz w:val="24"/>
        </w:rPr>
      </w:pPr>
      <w:r w:rsidRPr="0096471E">
        <w:rPr>
          <w:rFonts w:ascii="黑体" w:eastAsia="黑体" w:hAnsi="黑体" w:cs="Times New Roman"/>
          <w:b/>
          <w:sz w:val="24"/>
        </w:rPr>
        <w:t>（</w:t>
      </w:r>
      <w:r w:rsidRPr="0096471E">
        <w:rPr>
          <w:rFonts w:ascii="黑体" w:eastAsia="黑体" w:hAnsi="黑体" w:cs="Times New Roman" w:hint="eastAsia"/>
          <w:b/>
          <w:sz w:val="24"/>
        </w:rPr>
        <w:t>国际</w:t>
      </w:r>
      <w:r w:rsidRPr="0096471E">
        <w:rPr>
          <w:rFonts w:ascii="黑体" w:eastAsia="黑体" w:hAnsi="黑体" w:cs="Times New Roman"/>
          <w:b/>
          <w:sz w:val="24"/>
        </w:rPr>
        <w:t>）</w:t>
      </w:r>
      <w:r w:rsidRPr="0096471E">
        <w:rPr>
          <w:rFonts w:ascii="黑体" w:eastAsia="黑体" w:hAnsi="黑体" w:cs="Times New Roman" w:hint="eastAsia"/>
          <w:b/>
          <w:sz w:val="24"/>
        </w:rPr>
        <w:t>消费中心城市建设是否会强化</w:t>
      </w:r>
      <w:r w:rsidRPr="0096471E">
        <w:rPr>
          <w:rFonts w:ascii="黑体" w:eastAsia="黑体" w:hAnsi="黑体" w:cs="Times New Roman"/>
          <w:b/>
          <w:sz w:val="24"/>
        </w:rPr>
        <w:t>中心-外围城市</w:t>
      </w:r>
      <w:r w:rsidRPr="0096471E">
        <w:rPr>
          <w:rFonts w:ascii="黑体" w:eastAsia="黑体" w:hAnsi="黑体" w:cs="Times New Roman" w:hint="eastAsia"/>
          <w:b/>
          <w:sz w:val="24"/>
        </w:rPr>
        <w:t>体系？</w:t>
      </w:r>
      <w:r>
        <w:rPr>
          <w:rFonts w:ascii="Times New Roman" w:eastAsia="仿宋" w:hAnsi="Times New Roman" w:cs="Times New Roman" w:hint="eastAsia"/>
          <w:sz w:val="24"/>
        </w:rPr>
        <w:t>改革开放以后，中国城市群内部中心</w:t>
      </w:r>
      <w:r>
        <w:rPr>
          <w:rFonts w:ascii="Times New Roman" w:eastAsia="仿宋" w:hAnsi="Times New Roman" w:cs="Times New Roman" w:hint="eastAsia"/>
          <w:sz w:val="24"/>
        </w:rPr>
        <w:t>-</w:t>
      </w:r>
      <w:r>
        <w:rPr>
          <w:rFonts w:ascii="Times New Roman" w:eastAsia="仿宋" w:hAnsi="Times New Roman" w:cs="Times New Roman" w:hint="eastAsia"/>
          <w:sz w:val="24"/>
        </w:rPr>
        <w:t>外围城市体系逐步形成。那么，</w:t>
      </w:r>
      <w:r>
        <w:rPr>
          <w:rFonts w:ascii="Times New Roman" w:eastAsia="仿宋" w:hAnsi="Times New Roman" w:cs="Times New Roman"/>
          <w:sz w:val="24"/>
        </w:rPr>
        <w:t>（</w:t>
      </w:r>
      <w:r>
        <w:rPr>
          <w:rFonts w:ascii="Times New Roman" w:eastAsia="仿宋" w:hAnsi="Times New Roman" w:cs="Times New Roman" w:hint="eastAsia"/>
          <w:sz w:val="24"/>
        </w:rPr>
        <w:t>国际</w:t>
      </w:r>
      <w:r>
        <w:rPr>
          <w:rFonts w:ascii="Times New Roman" w:eastAsia="仿宋" w:hAnsi="Times New Roman" w:cs="Times New Roman"/>
          <w:sz w:val="24"/>
        </w:rPr>
        <w:t>）</w:t>
      </w:r>
      <w:r>
        <w:rPr>
          <w:rFonts w:ascii="Times New Roman" w:eastAsia="仿宋" w:hAnsi="Times New Roman" w:cs="Times New Roman" w:hint="eastAsia"/>
          <w:sz w:val="24"/>
        </w:rPr>
        <w:t>消费中心城市的建设会对这种城市体系带来怎样的影响？</w:t>
      </w:r>
    </w:p>
    <w:p w14:paraId="206121A7" w14:textId="2835A034" w:rsidR="00F73339" w:rsidRDefault="00FC3B79">
      <w:pPr>
        <w:numPr>
          <w:ilvl w:val="255"/>
          <w:numId w:val="0"/>
        </w:numPr>
        <w:spacing w:line="276"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对于进入后工业化阶段的中心城市来说，在规模经济机制的作用之下，城市群内部中心城市消费市场的扩大、消费能级的提升、消费服务功能的</w:t>
      </w:r>
      <w:proofErr w:type="gramStart"/>
      <w:r>
        <w:rPr>
          <w:rFonts w:ascii="Times New Roman" w:eastAsia="仿宋" w:hAnsi="Times New Roman" w:cs="Times New Roman" w:hint="eastAsia"/>
          <w:sz w:val="24"/>
        </w:rPr>
        <w:t>完善会</w:t>
      </w:r>
      <w:proofErr w:type="gramEnd"/>
      <w:r>
        <w:rPr>
          <w:rFonts w:ascii="Times New Roman" w:eastAsia="仿宋" w:hAnsi="Times New Roman" w:cs="Times New Roman" w:hint="eastAsia"/>
          <w:sz w:val="24"/>
        </w:rPr>
        <w:t>强化（国际）消费中心城市</w:t>
      </w:r>
      <w:r>
        <w:rPr>
          <w:rFonts w:ascii="Times New Roman" w:eastAsia="仿宋" w:hAnsi="Times New Roman" w:cs="Times New Roman"/>
          <w:sz w:val="24"/>
        </w:rPr>
        <w:t>消费的集聚、辐射、示范、展示功能</w:t>
      </w:r>
      <w:r>
        <w:rPr>
          <w:rFonts w:ascii="Times New Roman" w:eastAsia="仿宋" w:hAnsi="Times New Roman" w:cs="Times New Roman" w:hint="eastAsia"/>
          <w:sz w:val="24"/>
        </w:rPr>
        <w:t>。随着人口的集聚以及产业结构和生产力布局的不断调整，</w:t>
      </w:r>
      <w:r>
        <w:rPr>
          <w:rFonts w:ascii="Times New Roman" w:eastAsia="仿宋" w:hAnsi="Times New Roman" w:cs="Times New Roman"/>
          <w:sz w:val="24"/>
        </w:rPr>
        <w:t>（</w:t>
      </w:r>
      <w:r>
        <w:rPr>
          <w:rFonts w:ascii="Times New Roman" w:eastAsia="仿宋" w:hAnsi="Times New Roman" w:cs="Times New Roman" w:hint="eastAsia"/>
          <w:sz w:val="24"/>
        </w:rPr>
        <w:t>国际</w:t>
      </w:r>
      <w:r>
        <w:rPr>
          <w:rFonts w:ascii="Times New Roman" w:eastAsia="仿宋" w:hAnsi="Times New Roman" w:cs="Times New Roman"/>
          <w:sz w:val="24"/>
        </w:rPr>
        <w:t>）</w:t>
      </w:r>
      <w:r>
        <w:rPr>
          <w:rFonts w:ascii="Times New Roman" w:eastAsia="仿宋" w:hAnsi="Times New Roman" w:cs="Times New Roman" w:hint="eastAsia"/>
          <w:sz w:val="24"/>
        </w:rPr>
        <w:t>消费中心城市建设将会赋予中心</w:t>
      </w:r>
      <w:r>
        <w:rPr>
          <w:rFonts w:ascii="Times New Roman" w:eastAsia="仿宋" w:hAnsi="Times New Roman" w:cs="Times New Roman" w:hint="eastAsia"/>
          <w:sz w:val="24"/>
        </w:rPr>
        <w:lastRenderedPageBreak/>
        <w:t>城市新的城市功能，而外围中小城市则注重发挥发展制造业的优势，从而强化了服务业与制造业协同集聚和良性互动的中心</w:t>
      </w:r>
      <w:r>
        <w:rPr>
          <w:rFonts w:ascii="Times New Roman" w:eastAsia="仿宋" w:hAnsi="Times New Roman" w:cs="Times New Roman" w:hint="eastAsia"/>
          <w:sz w:val="24"/>
        </w:rPr>
        <w:t>-</w:t>
      </w:r>
      <w:r>
        <w:rPr>
          <w:rFonts w:ascii="Times New Roman" w:eastAsia="仿宋" w:hAnsi="Times New Roman" w:cs="Times New Roman" w:hint="eastAsia"/>
          <w:sz w:val="24"/>
        </w:rPr>
        <w:t>外围体系。（国际</w:t>
      </w:r>
      <w:r>
        <w:rPr>
          <w:rFonts w:ascii="Times New Roman" w:eastAsia="仿宋" w:hAnsi="Times New Roman" w:cs="Times New Roman"/>
          <w:sz w:val="24"/>
        </w:rPr>
        <w:t>）</w:t>
      </w:r>
      <w:r>
        <w:rPr>
          <w:rFonts w:ascii="Times New Roman" w:eastAsia="仿宋" w:hAnsi="Times New Roman" w:cs="Times New Roman" w:hint="eastAsia"/>
          <w:sz w:val="24"/>
        </w:rPr>
        <w:t>消费中心城市作为城市群的核心和全球城市网络的关键节点、综合服务枢纽将会强化城市群在全球城市群中的竞争力。</w:t>
      </w:r>
      <w:r>
        <w:rPr>
          <w:rFonts w:ascii="Times New Roman" w:eastAsia="仿宋" w:hAnsi="Times New Roman" w:cs="Times New Roman"/>
          <w:sz w:val="24"/>
        </w:rPr>
        <w:t>可以说，</w:t>
      </w:r>
      <w:r>
        <w:rPr>
          <w:rFonts w:ascii="Times New Roman" w:eastAsia="仿宋" w:hAnsi="Times New Roman" w:cs="Times New Roman" w:hint="eastAsia"/>
          <w:sz w:val="24"/>
        </w:rPr>
        <w:t>整个</w:t>
      </w:r>
      <w:r>
        <w:rPr>
          <w:rFonts w:ascii="Times New Roman" w:eastAsia="仿宋" w:hAnsi="Times New Roman" w:cs="Times New Roman"/>
          <w:sz w:val="24"/>
        </w:rPr>
        <w:t>城市群的制造业越强，</w:t>
      </w:r>
      <w:r>
        <w:rPr>
          <w:rFonts w:ascii="Times New Roman" w:eastAsia="仿宋" w:hAnsi="Times New Roman" w:cs="Times New Roman" w:hint="eastAsia"/>
          <w:sz w:val="24"/>
        </w:rPr>
        <w:t>中</w:t>
      </w:r>
      <w:r>
        <w:rPr>
          <w:rFonts w:ascii="Times New Roman" w:eastAsia="仿宋" w:hAnsi="Times New Roman" w:cs="Times New Roman"/>
          <w:sz w:val="24"/>
        </w:rPr>
        <w:t>心城市的服务业比重越高，</w:t>
      </w:r>
      <w:r>
        <w:rPr>
          <w:rFonts w:ascii="Times New Roman" w:eastAsia="仿宋" w:hAnsi="Times New Roman" w:cs="Times New Roman" w:hint="eastAsia"/>
          <w:sz w:val="24"/>
        </w:rPr>
        <w:t>为</w:t>
      </w:r>
      <w:proofErr w:type="gramStart"/>
      <w:r>
        <w:rPr>
          <w:rFonts w:ascii="Times New Roman" w:eastAsia="仿宋" w:hAnsi="Times New Roman" w:cs="Times New Roman"/>
          <w:sz w:val="24"/>
        </w:rPr>
        <w:t>外</w:t>
      </w:r>
      <w:r>
        <w:rPr>
          <w:rFonts w:ascii="Times New Roman" w:eastAsia="仿宋" w:hAnsi="Times New Roman" w:cs="Times New Roman" w:hint="eastAsia"/>
          <w:sz w:val="24"/>
        </w:rPr>
        <w:t>围</w:t>
      </w:r>
      <w:r>
        <w:rPr>
          <w:rFonts w:ascii="Times New Roman" w:eastAsia="仿宋" w:hAnsi="Times New Roman" w:cs="Times New Roman"/>
          <w:sz w:val="24"/>
        </w:rPr>
        <w:t>城市</w:t>
      </w:r>
      <w:proofErr w:type="gramEnd"/>
      <w:r>
        <w:rPr>
          <w:rFonts w:ascii="Times New Roman" w:eastAsia="仿宋" w:hAnsi="Times New Roman" w:cs="Times New Roman"/>
          <w:sz w:val="24"/>
        </w:rPr>
        <w:t>制造业赋能的作用越强。</w:t>
      </w:r>
      <w:r>
        <w:rPr>
          <w:rFonts w:ascii="Times New Roman" w:eastAsia="仿宋" w:hAnsi="Times New Roman" w:cs="Times New Roman" w:hint="eastAsia"/>
          <w:sz w:val="24"/>
        </w:rPr>
        <w:t>以长三角城市群为例，国家“十四五”规划提出以上海建设全球城市为引领，打造具有全球影响力的长三角世界级城市群。上海建设国际消费中心城市将会放大长三角区域消费品制造业发达、产业链条完善和配套能力强的优势，为产业转型和经济提质增效提供强大动力。</w:t>
      </w:r>
    </w:p>
    <w:p w14:paraId="4954B80B" w14:textId="77777777" w:rsidR="00F73339" w:rsidRDefault="00FC3B79">
      <w:pPr>
        <w:numPr>
          <w:ilvl w:val="255"/>
          <w:numId w:val="0"/>
        </w:numPr>
        <w:spacing w:line="276" w:lineRule="auto"/>
        <w:ind w:firstLineChars="200" w:firstLine="482"/>
        <w:rPr>
          <w:rFonts w:ascii="Times New Roman" w:eastAsia="仿宋" w:hAnsi="Times New Roman" w:cs="Times New Roman"/>
          <w:sz w:val="24"/>
        </w:rPr>
      </w:pPr>
      <w:r w:rsidRPr="0096471E">
        <w:rPr>
          <w:rFonts w:ascii="黑体" w:eastAsia="黑体" w:hAnsi="黑体" w:cs="Times New Roman"/>
          <w:b/>
          <w:sz w:val="24"/>
        </w:rPr>
        <w:t>第二，信息技术</w:t>
      </w:r>
      <w:r w:rsidRPr="0096471E">
        <w:rPr>
          <w:rFonts w:ascii="黑体" w:eastAsia="黑体" w:hAnsi="黑体" w:cs="Times New Roman" w:hint="eastAsia"/>
          <w:b/>
          <w:sz w:val="24"/>
        </w:rPr>
        <w:t>的发展</w:t>
      </w:r>
      <w:r w:rsidRPr="0096471E">
        <w:rPr>
          <w:rFonts w:ascii="黑体" w:eastAsia="黑体" w:hAnsi="黑体" w:cs="Times New Roman"/>
          <w:b/>
          <w:sz w:val="24"/>
        </w:rPr>
        <w:t>会导致</w:t>
      </w:r>
      <w:r w:rsidRPr="0096471E">
        <w:rPr>
          <w:rFonts w:ascii="黑体" w:eastAsia="黑体" w:hAnsi="黑体" w:cs="Times New Roman" w:hint="eastAsia"/>
          <w:b/>
          <w:sz w:val="24"/>
        </w:rPr>
        <w:t>中心城市</w:t>
      </w:r>
      <w:r w:rsidRPr="0096471E">
        <w:rPr>
          <w:rFonts w:ascii="黑体" w:eastAsia="黑体" w:hAnsi="黑体" w:cs="Times New Roman"/>
          <w:b/>
          <w:sz w:val="24"/>
        </w:rPr>
        <w:t>消费分散化吗？</w:t>
      </w:r>
      <w:r w:rsidRPr="0096471E">
        <w:rPr>
          <w:rFonts w:ascii="黑体" w:eastAsia="黑体" w:hAnsi="黑体" w:cs="Times New Roman" w:hint="eastAsia"/>
          <w:b/>
          <w:sz w:val="24"/>
        </w:rPr>
        <w:t>我们的回答是“不会”。</w:t>
      </w:r>
      <w:r>
        <w:rPr>
          <w:rFonts w:ascii="Times New Roman" w:eastAsia="仿宋" w:hAnsi="Times New Roman" w:cs="Times New Roman" w:hint="eastAsia"/>
          <w:sz w:val="24"/>
        </w:rPr>
        <w:t>随着新一轮科技革命和产业变革的兴起，人工智能、区块链、大数据、</w:t>
      </w:r>
      <w:proofErr w:type="gramStart"/>
      <w:r>
        <w:rPr>
          <w:rFonts w:ascii="Times New Roman" w:eastAsia="仿宋" w:hAnsi="Times New Roman" w:cs="Times New Roman" w:hint="eastAsia"/>
          <w:sz w:val="24"/>
        </w:rPr>
        <w:t>云计算</w:t>
      </w:r>
      <w:proofErr w:type="gramEnd"/>
      <w:r>
        <w:rPr>
          <w:rFonts w:ascii="Times New Roman" w:eastAsia="仿宋" w:hAnsi="Times New Roman" w:cs="Times New Roman" w:hint="eastAsia"/>
          <w:sz w:val="24"/>
        </w:rPr>
        <w:t>等新兴信息技术的发展，数字经济与实体经济融合程度不断加深。关于信息技术对消费的影响需要从两个层面来理解。第一个层面是是信息技术对于服务消费的影响。信息</w:t>
      </w:r>
      <w:r>
        <w:rPr>
          <w:rFonts w:ascii="Times New Roman" w:eastAsia="仿宋" w:hAnsi="Times New Roman" w:cs="Times New Roman"/>
          <w:sz w:val="24"/>
        </w:rPr>
        <w:t>技术本身依赖于集聚发展，</w:t>
      </w:r>
      <w:r>
        <w:rPr>
          <w:rFonts w:ascii="Times New Roman" w:eastAsia="仿宋" w:hAnsi="Times New Roman" w:cs="Times New Roman" w:hint="eastAsia"/>
          <w:sz w:val="24"/>
        </w:rPr>
        <w:t>比如中心城市的</w:t>
      </w:r>
      <w:r>
        <w:rPr>
          <w:rFonts w:ascii="Times New Roman" w:eastAsia="仿宋" w:hAnsi="Times New Roman" w:cs="Times New Roman"/>
          <w:sz w:val="24"/>
        </w:rPr>
        <w:t>大公司</w:t>
      </w:r>
      <w:r>
        <w:rPr>
          <w:rFonts w:ascii="Times New Roman" w:eastAsia="仿宋" w:hAnsi="Times New Roman" w:cs="Times New Roman" w:hint="eastAsia"/>
          <w:sz w:val="24"/>
        </w:rPr>
        <w:t>通过分享（私人投资和公共投资成本在生产</w:t>
      </w:r>
      <w:r>
        <w:rPr>
          <w:rFonts w:ascii="Times New Roman" w:eastAsia="仿宋" w:hAnsi="Times New Roman" w:cs="Times New Roman"/>
          <w:sz w:val="24"/>
        </w:rPr>
        <w:t>规模</w:t>
      </w:r>
      <w:r>
        <w:rPr>
          <w:rFonts w:ascii="Times New Roman" w:eastAsia="仿宋" w:hAnsi="Times New Roman" w:cs="Times New Roman" w:hint="eastAsia"/>
          <w:sz w:val="24"/>
        </w:rPr>
        <w:t>扩大中被分摊）、匹配（不同偏好和技能的消费者和生产者的相互匹配）和学习（人际之间知识外溢和干中学）实现规模经济效应</w:t>
      </w:r>
      <w:r>
        <w:rPr>
          <w:rFonts w:ascii="Times New Roman" w:eastAsia="仿宋" w:hAnsi="Times New Roman" w:cs="Times New Roman"/>
          <w:sz w:val="24"/>
        </w:rPr>
        <w:t>。</w:t>
      </w:r>
      <w:r>
        <w:rPr>
          <w:rFonts w:ascii="Times New Roman" w:eastAsia="仿宋" w:hAnsi="Times New Roman" w:cs="Times New Roman" w:hint="eastAsia"/>
          <w:sz w:val="24"/>
        </w:rPr>
        <w:t>信息</w:t>
      </w:r>
      <w:r>
        <w:rPr>
          <w:rFonts w:ascii="Times New Roman" w:eastAsia="仿宋" w:hAnsi="Times New Roman" w:cs="Times New Roman"/>
          <w:sz w:val="24"/>
        </w:rPr>
        <w:t>技术产业本身是信息和技术密集型的，</w:t>
      </w:r>
      <w:r>
        <w:rPr>
          <w:rFonts w:ascii="Times New Roman" w:eastAsia="仿宋" w:hAnsi="Times New Roman" w:cs="Times New Roman" w:hint="eastAsia"/>
          <w:sz w:val="24"/>
        </w:rPr>
        <w:t>在中</w:t>
      </w:r>
      <w:r>
        <w:rPr>
          <w:rFonts w:ascii="Times New Roman" w:eastAsia="仿宋" w:hAnsi="Times New Roman" w:cs="Times New Roman"/>
          <w:sz w:val="24"/>
        </w:rPr>
        <w:t>心城市集聚的特征甚至比传统产业更强</w:t>
      </w:r>
      <w:r>
        <w:rPr>
          <w:rFonts w:ascii="Times New Roman" w:eastAsia="仿宋" w:hAnsi="Times New Roman" w:cs="Times New Roman" w:hint="eastAsia"/>
          <w:sz w:val="24"/>
        </w:rPr>
        <w:t>。</w:t>
      </w:r>
      <w:r>
        <w:rPr>
          <w:rFonts w:ascii="Times New Roman" w:eastAsia="仿宋" w:hAnsi="Times New Roman" w:cs="Times New Roman"/>
          <w:sz w:val="24"/>
        </w:rPr>
        <w:t>在理论上，</w:t>
      </w:r>
      <w:r>
        <w:rPr>
          <w:rFonts w:ascii="Times New Roman" w:eastAsia="仿宋" w:hAnsi="Times New Roman" w:cs="Times New Roman" w:hint="eastAsia"/>
          <w:sz w:val="24"/>
        </w:rPr>
        <w:t>信息技术带来的专业化分工深化，交易效率的改进会驱动人口在分工网络中的聚集，从而创造种类丰富、数量巨大的产品，产生厚实的市场</w:t>
      </w:r>
      <w:r>
        <w:rPr>
          <w:rFonts w:ascii="Times New Roman" w:eastAsia="仿宋" w:hAnsi="Times New Roman" w:cs="Times New Roman"/>
          <w:sz w:val="24"/>
        </w:rPr>
        <w:t>(</w:t>
      </w:r>
      <w:r>
        <w:rPr>
          <w:rFonts w:ascii="Times New Roman" w:eastAsia="仿宋" w:hAnsi="Times New Roman" w:cs="Times New Roman"/>
          <w:sz w:val="24"/>
        </w:rPr>
        <w:t>庞春</w:t>
      </w:r>
      <w:r>
        <w:rPr>
          <w:rFonts w:ascii="Times New Roman" w:eastAsia="仿宋" w:hAnsi="Times New Roman" w:cs="Times New Roman" w:hint="eastAsia"/>
          <w:sz w:val="24"/>
        </w:rPr>
        <w:t>，</w:t>
      </w:r>
      <w:r>
        <w:rPr>
          <w:rFonts w:ascii="Times New Roman" w:eastAsia="仿宋" w:hAnsi="Times New Roman" w:cs="Times New Roman"/>
          <w:sz w:val="24"/>
        </w:rPr>
        <w:t>2019)</w:t>
      </w:r>
      <w:r>
        <w:rPr>
          <w:rFonts w:ascii="Times New Roman" w:eastAsia="仿宋" w:hAnsi="Times New Roman" w:cs="Times New Roman" w:hint="eastAsia"/>
          <w:sz w:val="24"/>
        </w:rPr>
        <w:t>，进一步吸引人口的集聚</w:t>
      </w:r>
      <w:r>
        <w:rPr>
          <w:rFonts w:ascii="Times New Roman" w:eastAsia="仿宋" w:hAnsi="Times New Roman" w:cs="Times New Roman"/>
          <w:sz w:val="24"/>
        </w:rPr>
        <w:t>。</w:t>
      </w:r>
      <w:r>
        <w:rPr>
          <w:rFonts w:ascii="Times New Roman" w:eastAsia="仿宋" w:hAnsi="Times New Roman" w:cs="Times New Roman" w:hint="eastAsia"/>
          <w:sz w:val="24"/>
        </w:rPr>
        <w:t>同</w:t>
      </w:r>
      <w:r>
        <w:rPr>
          <w:rFonts w:ascii="Times New Roman" w:eastAsia="仿宋" w:hAnsi="Times New Roman" w:cs="Times New Roman"/>
          <w:sz w:val="24"/>
        </w:rPr>
        <w:t>时，</w:t>
      </w:r>
      <w:r>
        <w:rPr>
          <w:rFonts w:ascii="Times New Roman" w:eastAsia="仿宋" w:hAnsi="Times New Roman" w:cs="Times New Roman" w:hint="eastAsia"/>
          <w:sz w:val="24"/>
        </w:rPr>
        <w:t>信息</w:t>
      </w:r>
      <w:r>
        <w:rPr>
          <w:rFonts w:ascii="Times New Roman" w:eastAsia="仿宋" w:hAnsi="Times New Roman" w:cs="Times New Roman"/>
          <w:sz w:val="24"/>
        </w:rPr>
        <w:t>技术的</w:t>
      </w:r>
      <w:r>
        <w:rPr>
          <w:rFonts w:ascii="Times New Roman" w:eastAsia="仿宋" w:hAnsi="Times New Roman" w:cs="Times New Roman" w:hint="eastAsia"/>
          <w:sz w:val="24"/>
        </w:rPr>
        <w:t>应</w:t>
      </w:r>
      <w:r>
        <w:rPr>
          <w:rFonts w:ascii="Times New Roman" w:eastAsia="仿宋" w:hAnsi="Times New Roman" w:cs="Times New Roman"/>
          <w:sz w:val="24"/>
        </w:rPr>
        <w:t>用场景</w:t>
      </w:r>
      <w:r>
        <w:rPr>
          <w:rFonts w:ascii="Times New Roman" w:eastAsia="仿宋" w:hAnsi="Times New Roman" w:cs="Times New Roman" w:hint="eastAsia"/>
          <w:sz w:val="24"/>
        </w:rPr>
        <w:t>本身</w:t>
      </w:r>
      <w:r>
        <w:rPr>
          <w:rFonts w:ascii="Times New Roman" w:eastAsia="仿宋" w:hAnsi="Times New Roman" w:cs="Times New Roman"/>
          <w:sz w:val="24"/>
        </w:rPr>
        <w:t>就依赖于人口密度。比如直播电商集聚在大城市的中心城区，</w:t>
      </w:r>
      <w:r>
        <w:rPr>
          <w:rFonts w:ascii="Times New Roman" w:eastAsia="仿宋" w:hAnsi="Times New Roman" w:cs="Times New Roman" w:hint="eastAsia"/>
          <w:sz w:val="24"/>
        </w:rPr>
        <w:t>由</w:t>
      </w:r>
      <w:r>
        <w:rPr>
          <w:rFonts w:ascii="Times New Roman" w:eastAsia="仿宋" w:hAnsi="Times New Roman" w:cs="Times New Roman"/>
          <w:sz w:val="24"/>
        </w:rPr>
        <w:t>新技术催生新的服务（</w:t>
      </w:r>
      <w:r>
        <w:rPr>
          <w:rFonts w:ascii="Times New Roman" w:eastAsia="仿宋" w:hAnsi="Times New Roman" w:cs="Times New Roman" w:hint="eastAsia"/>
          <w:sz w:val="24"/>
        </w:rPr>
        <w:t>如</w:t>
      </w:r>
      <w:r>
        <w:rPr>
          <w:rFonts w:ascii="Times New Roman" w:eastAsia="仿宋" w:hAnsi="Times New Roman" w:cs="Times New Roman"/>
          <w:sz w:val="24"/>
        </w:rPr>
        <w:t>外卖和网约车）</w:t>
      </w:r>
      <w:r>
        <w:rPr>
          <w:rFonts w:ascii="Times New Roman" w:eastAsia="仿宋" w:hAnsi="Times New Roman" w:cs="Times New Roman" w:hint="eastAsia"/>
          <w:sz w:val="24"/>
        </w:rPr>
        <w:t>也</w:t>
      </w:r>
      <w:r>
        <w:rPr>
          <w:rFonts w:ascii="Times New Roman" w:eastAsia="仿宋" w:hAnsi="Times New Roman" w:cs="Times New Roman"/>
          <w:sz w:val="24"/>
        </w:rPr>
        <w:t>在人口</w:t>
      </w:r>
      <w:r>
        <w:rPr>
          <w:rFonts w:ascii="Times New Roman" w:eastAsia="仿宋" w:hAnsi="Times New Roman" w:cs="Times New Roman" w:hint="eastAsia"/>
          <w:sz w:val="24"/>
        </w:rPr>
        <w:t>众多</w:t>
      </w:r>
      <w:r>
        <w:rPr>
          <w:rFonts w:ascii="Times New Roman" w:eastAsia="仿宋" w:hAnsi="Times New Roman" w:cs="Times New Roman"/>
          <w:sz w:val="24"/>
        </w:rPr>
        <w:t>的大城市发展更好。</w:t>
      </w:r>
      <w:r>
        <w:rPr>
          <w:rFonts w:ascii="Times New Roman" w:eastAsia="仿宋" w:hAnsi="Times New Roman" w:cs="Times New Roman" w:hint="eastAsia"/>
          <w:sz w:val="24"/>
        </w:rPr>
        <w:t>因此，对知识密集型的新型消费产业来说，这类消费不仅不会带来消费的分散化，反而会因为人口的集聚带来消费的集聚。</w:t>
      </w:r>
    </w:p>
    <w:p w14:paraId="52255690" w14:textId="77777777" w:rsidR="00F73339" w:rsidRDefault="00FC3B79">
      <w:pPr>
        <w:numPr>
          <w:ilvl w:val="255"/>
          <w:numId w:val="0"/>
        </w:numPr>
        <w:spacing w:line="276"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第二个层面是信息技术对商品消费的影响。信息技术可以整合城市群大范围内的消费资源，在一定程度上确实会带来了消费的分散化。这主要体现在三个方面：其一，交易成本的降低和信息的透明化，使得消费者可以通过直接对接商户，根据个人偏好检索到所需的商品。其二，信息技术促进了共享经济的发展，借助数字交易平台实现了供需高效匹配，从而推动了新兴商业模式的发展。其三，商品依托数字技术使得商品信息数字化，从而零边际成本</w:t>
      </w:r>
      <w:r>
        <w:rPr>
          <w:rFonts w:ascii="Times New Roman" w:eastAsia="仿宋" w:hAnsi="Times New Roman" w:cs="Times New Roman"/>
          <w:sz w:val="24"/>
        </w:rPr>
        <w:t>地</w:t>
      </w:r>
      <w:r>
        <w:rPr>
          <w:rFonts w:ascii="Times New Roman" w:eastAsia="仿宋" w:hAnsi="Times New Roman" w:cs="Times New Roman" w:hint="eastAsia"/>
          <w:sz w:val="24"/>
        </w:rPr>
        <w:t>展示给消费者。</w:t>
      </w:r>
    </w:p>
    <w:p w14:paraId="7D76A09C" w14:textId="77777777" w:rsidR="00F73339" w:rsidRDefault="00FC3B79">
      <w:pPr>
        <w:numPr>
          <w:ilvl w:val="255"/>
          <w:numId w:val="0"/>
        </w:numPr>
        <w:spacing w:line="276"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不可否认，</w:t>
      </w:r>
      <w:r>
        <w:rPr>
          <w:rFonts w:ascii="Times New Roman" w:eastAsia="仿宋" w:hAnsi="Times New Roman" w:cs="Times New Roman"/>
          <w:sz w:val="24"/>
        </w:rPr>
        <w:t>信息技术使得一些边远地区的产品扩大了市场销售范围。但是，</w:t>
      </w:r>
      <w:r>
        <w:rPr>
          <w:rFonts w:ascii="Times New Roman" w:eastAsia="仿宋" w:hAnsi="Times New Roman" w:cs="Times New Roman" w:hint="eastAsia"/>
          <w:sz w:val="24"/>
        </w:rPr>
        <w:t>这</w:t>
      </w:r>
      <w:r>
        <w:rPr>
          <w:rFonts w:ascii="Times New Roman" w:eastAsia="仿宋" w:hAnsi="Times New Roman" w:cs="Times New Roman"/>
          <w:sz w:val="24"/>
        </w:rPr>
        <w:t>种扩大市场销售范围的效应也同样</w:t>
      </w:r>
      <w:r>
        <w:rPr>
          <w:rFonts w:ascii="Times New Roman" w:eastAsia="仿宋" w:hAnsi="Times New Roman" w:cs="Times New Roman" w:hint="eastAsia"/>
          <w:sz w:val="24"/>
        </w:rPr>
        <w:t>作用</w:t>
      </w:r>
      <w:r>
        <w:rPr>
          <w:rFonts w:ascii="Times New Roman" w:eastAsia="仿宋" w:hAnsi="Times New Roman" w:cs="Times New Roman"/>
          <w:sz w:val="24"/>
        </w:rPr>
        <w:t>于中心城市周围的都市圈。</w:t>
      </w:r>
      <w:r>
        <w:rPr>
          <w:rFonts w:ascii="Times New Roman" w:eastAsia="仿宋" w:hAnsi="Times New Roman" w:cs="Times New Roman" w:hint="eastAsia"/>
          <w:sz w:val="24"/>
        </w:rPr>
        <w:t>因此</w:t>
      </w:r>
      <w:r>
        <w:rPr>
          <w:rFonts w:ascii="Times New Roman" w:eastAsia="仿宋" w:hAnsi="Times New Roman" w:cs="Times New Roman"/>
          <w:sz w:val="24"/>
        </w:rPr>
        <w:t>，</w:t>
      </w:r>
      <w:r>
        <w:rPr>
          <w:rFonts w:ascii="Times New Roman" w:eastAsia="仿宋" w:hAnsi="Times New Roman" w:cs="Times New Roman" w:hint="eastAsia"/>
          <w:sz w:val="24"/>
        </w:rPr>
        <w:t>信息</w:t>
      </w:r>
      <w:r>
        <w:rPr>
          <w:rFonts w:ascii="Times New Roman" w:eastAsia="仿宋" w:hAnsi="Times New Roman" w:cs="Times New Roman"/>
          <w:sz w:val="24"/>
        </w:rPr>
        <w:t>技术</w:t>
      </w:r>
      <w:r>
        <w:rPr>
          <w:rFonts w:ascii="Times New Roman" w:eastAsia="仿宋" w:hAnsi="Times New Roman" w:cs="Times New Roman" w:hint="eastAsia"/>
          <w:sz w:val="24"/>
        </w:rPr>
        <w:t>总体上</w:t>
      </w:r>
      <w:r>
        <w:rPr>
          <w:rFonts w:ascii="Times New Roman" w:eastAsia="仿宋" w:hAnsi="Times New Roman" w:cs="Times New Roman"/>
          <w:sz w:val="24"/>
        </w:rPr>
        <w:t>是强化还是弱化集聚效应就成了一个需要用经验事实</w:t>
      </w:r>
      <w:r>
        <w:rPr>
          <w:rFonts w:ascii="Times New Roman" w:eastAsia="仿宋" w:hAnsi="Times New Roman" w:cs="Times New Roman" w:hint="eastAsia"/>
          <w:sz w:val="24"/>
        </w:rPr>
        <w:t>来</w:t>
      </w:r>
      <w:r>
        <w:rPr>
          <w:rFonts w:ascii="Times New Roman" w:eastAsia="仿宋" w:hAnsi="Times New Roman" w:cs="Times New Roman"/>
          <w:sz w:val="24"/>
        </w:rPr>
        <w:t>判断的问题。有基于中国城市数据的研究</w:t>
      </w:r>
      <w:r>
        <w:rPr>
          <w:rFonts w:ascii="Times New Roman" w:eastAsia="仿宋" w:hAnsi="Times New Roman" w:cs="Times New Roman" w:hint="eastAsia"/>
          <w:sz w:val="24"/>
        </w:rPr>
        <w:t>发现</w:t>
      </w:r>
      <w:r>
        <w:rPr>
          <w:rFonts w:ascii="Times New Roman" w:eastAsia="仿宋" w:hAnsi="Times New Roman" w:cs="Times New Roman"/>
          <w:sz w:val="24"/>
        </w:rPr>
        <w:t>，互联网对于中国城市经济增长的促进作用主要发生在大城市。即使在平均网络渗透率较低的中西部，互联网对其大城市经济的促进作用仍大于平均渗透率较高的东部小城市</w:t>
      </w:r>
      <w:r>
        <w:rPr>
          <w:rFonts w:ascii="Times New Roman" w:eastAsia="仿宋" w:hAnsi="Times New Roman" w:cs="Times New Roman" w:hint="eastAsia"/>
          <w:sz w:val="24"/>
        </w:rPr>
        <w:t>(</w:t>
      </w:r>
      <w:r>
        <w:rPr>
          <w:rFonts w:ascii="Times New Roman" w:eastAsia="仿宋" w:hAnsi="Times New Roman" w:cs="Times New Roman" w:hint="eastAsia"/>
          <w:sz w:val="24"/>
        </w:rPr>
        <w:t>李杰伟和吴思栩，</w:t>
      </w:r>
      <w:r>
        <w:rPr>
          <w:rFonts w:ascii="Times New Roman" w:eastAsia="仿宋" w:hAnsi="Times New Roman" w:cs="Times New Roman"/>
          <w:sz w:val="24"/>
        </w:rPr>
        <w:t>2020)</w:t>
      </w:r>
      <w:r>
        <w:rPr>
          <w:rFonts w:ascii="Times New Roman" w:eastAsia="仿宋" w:hAnsi="Times New Roman" w:cs="Times New Roman"/>
          <w:sz w:val="24"/>
        </w:rPr>
        <w:t>。</w:t>
      </w:r>
    </w:p>
    <w:p w14:paraId="4AFC79C1" w14:textId="77777777" w:rsidR="00F73339" w:rsidRPr="0096471E" w:rsidRDefault="00FC3B79">
      <w:pPr>
        <w:spacing w:line="276" w:lineRule="auto"/>
        <w:ind w:firstLineChars="200" w:firstLine="482"/>
        <w:rPr>
          <w:rFonts w:ascii="黑体" w:eastAsia="黑体" w:hAnsi="黑体" w:cs="Times New Roman"/>
          <w:b/>
          <w:sz w:val="24"/>
        </w:rPr>
      </w:pPr>
      <w:r w:rsidRPr="0096471E">
        <w:rPr>
          <w:rFonts w:ascii="黑体" w:eastAsia="黑体" w:hAnsi="黑体" w:cs="Times New Roman"/>
          <w:b/>
          <w:sz w:val="24"/>
        </w:rPr>
        <w:t>第三，交通基础设施连接增强后，会产生什么影响？</w:t>
      </w:r>
      <w:r>
        <w:rPr>
          <w:rFonts w:ascii="Times New Roman" w:eastAsia="仿宋" w:hAnsi="Times New Roman" w:cs="Times New Roman" w:hint="eastAsia"/>
          <w:sz w:val="24"/>
        </w:rPr>
        <w:t>在中国的中心城市建成</w:t>
      </w:r>
      <w:r>
        <w:rPr>
          <w:rFonts w:ascii="Times New Roman" w:eastAsia="仿宋" w:hAnsi="Times New Roman" w:cs="Times New Roman"/>
          <w:sz w:val="24"/>
        </w:rPr>
        <w:t>（</w:t>
      </w:r>
      <w:r>
        <w:rPr>
          <w:rFonts w:ascii="Times New Roman" w:eastAsia="仿宋" w:hAnsi="Times New Roman" w:cs="Times New Roman" w:hint="eastAsia"/>
          <w:sz w:val="24"/>
        </w:rPr>
        <w:t>国际</w:t>
      </w:r>
      <w:r>
        <w:rPr>
          <w:rFonts w:ascii="Times New Roman" w:eastAsia="仿宋" w:hAnsi="Times New Roman" w:cs="Times New Roman"/>
          <w:sz w:val="24"/>
        </w:rPr>
        <w:t>）</w:t>
      </w:r>
      <w:r>
        <w:rPr>
          <w:rFonts w:ascii="Times New Roman" w:eastAsia="仿宋" w:hAnsi="Times New Roman" w:cs="Times New Roman" w:hint="eastAsia"/>
          <w:sz w:val="24"/>
        </w:rPr>
        <w:t>消费中心城市</w:t>
      </w:r>
      <w:proofErr w:type="gramStart"/>
      <w:r>
        <w:rPr>
          <w:rFonts w:ascii="Times New Roman" w:eastAsia="仿宋" w:hAnsi="Times New Roman" w:cs="Times New Roman" w:hint="eastAsia"/>
          <w:sz w:val="24"/>
        </w:rPr>
        <w:t>的愿景之下</w:t>
      </w:r>
      <w:proofErr w:type="gramEnd"/>
      <w:r>
        <w:rPr>
          <w:rFonts w:ascii="Times New Roman" w:eastAsia="仿宋" w:hAnsi="Times New Roman" w:cs="Times New Roman" w:hint="eastAsia"/>
          <w:sz w:val="24"/>
        </w:rPr>
        <w:t>，中心城市将形成面向全球、四通八达的国际性综合性立体交通网络和与商业消费空间相配套的城际间高铁、轨道交通、市政</w:t>
      </w:r>
      <w:r>
        <w:rPr>
          <w:rFonts w:ascii="Times New Roman" w:eastAsia="仿宋" w:hAnsi="Times New Roman" w:cs="Times New Roman" w:hint="eastAsia"/>
          <w:sz w:val="24"/>
        </w:rPr>
        <w:lastRenderedPageBreak/>
        <w:t>交通等公共交通体系。此时，中心城市和周边的中小城市之间将形成更为紧密的连接。一方面，中心城市将成为物流、人流、商流、资金流、信息流的集聚地，极大地释放城市群的消费潜能，从而带动周边城市的发展。随着城市群内部现代交通体系的完善，将有利于形成与消费规模和辐射范围相适应的城市商圈和服务业集聚区。同时，城市群内部人口的自由流动以及消费资源的合理配置也将成为可能，驱动城市群向消费驱动、服务业主导的经济结构转变。另一方面，在城市群内部轨道交通沿线的土地开发强度将会加强，这既能提高城市土地的经济密度，也能够为更多工作在中心城区的人口提供相对来说接近工作地点的居住场所，减少长距离的通勤。而在网络状的轨道交通线之间，适当布局郊野公园，可以兼顾城市的生态保护和</w:t>
      </w:r>
      <w:proofErr w:type="gramStart"/>
      <w:r>
        <w:rPr>
          <w:rFonts w:ascii="Times New Roman" w:eastAsia="仿宋" w:hAnsi="Times New Roman" w:cs="Times New Roman" w:hint="eastAsia"/>
          <w:sz w:val="24"/>
        </w:rPr>
        <w:t>宜居</w:t>
      </w:r>
      <w:proofErr w:type="gramEnd"/>
      <w:r>
        <w:rPr>
          <w:rFonts w:ascii="Times New Roman" w:eastAsia="仿宋" w:hAnsi="Times New Roman" w:cs="Times New Roman" w:hint="eastAsia"/>
          <w:sz w:val="24"/>
        </w:rPr>
        <w:t>发展，这样是可以同时兼顾城市的活力、便捷和</w:t>
      </w:r>
      <w:proofErr w:type="gramStart"/>
      <w:r>
        <w:rPr>
          <w:rFonts w:ascii="Times New Roman" w:eastAsia="仿宋" w:hAnsi="Times New Roman" w:cs="Times New Roman" w:hint="eastAsia"/>
          <w:sz w:val="24"/>
        </w:rPr>
        <w:t>宜居</w:t>
      </w:r>
      <w:proofErr w:type="gramEnd"/>
      <w:r>
        <w:rPr>
          <w:rFonts w:ascii="Times New Roman" w:eastAsia="仿宋" w:hAnsi="Times New Roman" w:cs="Times New Roman" w:hint="eastAsia"/>
          <w:sz w:val="24"/>
        </w:rPr>
        <w:t>的目标。</w:t>
      </w:r>
      <w:r>
        <w:rPr>
          <w:rFonts w:ascii="Times New Roman" w:eastAsia="仿宋" w:hAnsi="Times New Roman" w:cs="Times New Roman"/>
          <w:sz w:val="24"/>
        </w:rPr>
        <w:t>因此，</w:t>
      </w:r>
      <w:r w:rsidRPr="0096471E">
        <w:rPr>
          <w:rFonts w:ascii="黑体" w:eastAsia="黑体" w:hAnsi="黑体" w:cs="Times New Roman" w:hint="eastAsia"/>
          <w:b/>
          <w:sz w:val="24"/>
        </w:rPr>
        <w:t>综合</w:t>
      </w:r>
      <w:r w:rsidRPr="0096471E">
        <w:rPr>
          <w:rFonts w:ascii="黑体" w:eastAsia="黑体" w:hAnsi="黑体" w:cs="Times New Roman"/>
          <w:b/>
          <w:sz w:val="24"/>
        </w:rPr>
        <w:t>来看，</w:t>
      </w:r>
      <w:r w:rsidRPr="0096471E">
        <w:rPr>
          <w:rFonts w:ascii="黑体" w:eastAsia="黑体" w:hAnsi="黑体" w:cs="Times New Roman" w:hint="eastAsia"/>
          <w:b/>
          <w:sz w:val="24"/>
        </w:rPr>
        <w:t>交通</w:t>
      </w:r>
      <w:r w:rsidRPr="0096471E">
        <w:rPr>
          <w:rFonts w:ascii="黑体" w:eastAsia="黑体" w:hAnsi="黑体" w:cs="Times New Roman"/>
          <w:b/>
          <w:sz w:val="24"/>
        </w:rPr>
        <w:t>基础设施的发展恐怕也是强化集聚的。</w:t>
      </w:r>
      <w:r w:rsidRPr="0096471E">
        <w:rPr>
          <w:rFonts w:ascii="黑体" w:eastAsia="黑体" w:hAnsi="黑体" w:cs="Times New Roman" w:hint="eastAsia"/>
          <w:b/>
          <w:sz w:val="24"/>
        </w:rPr>
        <w:t>有研究发现，在中国发展高铁网络的</w:t>
      </w:r>
      <w:r w:rsidRPr="0096471E">
        <w:rPr>
          <w:rFonts w:ascii="黑体" w:eastAsia="黑体" w:hAnsi="黑体" w:cs="Times New Roman"/>
          <w:b/>
          <w:sz w:val="24"/>
        </w:rPr>
        <w:t>这些年</w:t>
      </w:r>
      <w:r w:rsidRPr="0096471E">
        <w:rPr>
          <w:rFonts w:ascii="黑体" w:eastAsia="黑体" w:hAnsi="黑体" w:cs="Times New Roman" w:hint="eastAsia"/>
          <w:b/>
          <w:sz w:val="24"/>
        </w:rPr>
        <w:t>，</w:t>
      </w:r>
      <w:r w:rsidRPr="0096471E">
        <w:rPr>
          <w:rFonts w:ascii="黑体" w:eastAsia="黑体" w:hAnsi="黑体" w:cs="Times New Roman"/>
          <w:b/>
          <w:sz w:val="24"/>
        </w:rPr>
        <w:t>人口</w:t>
      </w:r>
      <w:r w:rsidRPr="0096471E">
        <w:rPr>
          <w:rFonts w:ascii="黑体" w:eastAsia="黑体" w:hAnsi="黑体" w:cs="Times New Roman" w:hint="eastAsia"/>
          <w:b/>
          <w:sz w:val="24"/>
        </w:rPr>
        <w:t>从小城市向大城市集中的趋势是被加强的</w:t>
      </w:r>
      <w:r w:rsidRPr="0096471E">
        <w:rPr>
          <w:rFonts w:ascii="黑体" w:eastAsia="黑体" w:hAnsi="黑体" w:cs="Times New Roman"/>
          <w:b/>
          <w:sz w:val="24"/>
        </w:rPr>
        <w:t>(张克</w:t>
      </w:r>
      <w:proofErr w:type="gramStart"/>
      <w:r w:rsidRPr="0096471E">
        <w:rPr>
          <w:rFonts w:ascii="黑体" w:eastAsia="黑体" w:hAnsi="黑体" w:cs="Times New Roman"/>
          <w:b/>
          <w:sz w:val="24"/>
        </w:rPr>
        <w:t>中和陶东杰</w:t>
      </w:r>
      <w:proofErr w:type="gramEnd"/>
      <w:r w:rsidRPr="0096471E">
        <w:rPr>
          <w:rFonts w:ascii="黑体" w:eastAsia="黑体" w:hAnsi="黑体" w:cs="Times New Roman" w:hint="eastAsia"/>
          <w:b/>
          <w:sz w:val="24"/>
        </w:rPr>
        <w:t>，</w:t>
      </w:r>
      <w:r w:rsidRPr="0096471E">
        <w:rPr>
          <w:rFonts w:ascii="黑体" w:eastAsia="黑体" w:hAnsi="黑体" w:cs="Times New Roman"/>
          <w:b/>
          <w:sz w:val="24"/>
        </w:rPr>
        <w:t>2016)。</w:t>
      </w:r>
    </w:p>
    <w:p w14:paraId="52D7CF55" w14:textId="77777777" w:rsidR="00F73339" w:rsidRDefault="00FC3B79">
      <w:pPr>
        <w:spacing w:beforeLines="50" w:before="156" w:afterLines="50" w:after="156" w:line="276" w:lineRule="auto"/>
        <w:jc w:val="center"/>
        <w:rPr>
          <w:rFonts w:ascii="Times New Roman" w:eastAsia="仿宋" w:hAnsi="Times New Roman" w:cs="Times New Roman"/>
          <w:b/>
          <w:bCs/>
          <w:sz w:val="24"/>
        </w:rPr>
      </w:pPr>
      <w:r>
        <w:rPr>
          <w:rFonts w:ascii="Times New Roman" w:eastAsia="仿宋" w:hAnsi="Times New Roman" w:cs="Times New Roman" w:hint="eastAsia"/>
          <w:b/>
          <w:bCs/>
          <w:sz w:val="24"/>
        </w:rPr>
        <w:t>五、结论与启示</w:t>
      </w:r>
    </w:p>
    <w:p w14:paraId="3C39D123" w14:textId="77777777" w:rsidR="00F73339" w:rsidRDefault="00FC3B79">
      <w:pPr>
        <w:spacing w:line="276" w:lineRule="auto"/>
        <w:ind w:firstLineChars="236" w:firstLine="566"/>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hint="eastAsia"/>
          <w:sz w:val="24"/>
        </w:rPr>
        <w:t>国际</w:t>
      </w:r>
      <w:r>
        <w:rPr>
          <w:rFonts w:ascii="Times New Roman" w:eastAsia="仿宋" w:hAnsi="Times New Roman" w:cs="Times New Roman"/>
          <w:sz w:val="24"/>
        </w:rPr>
        <w:t>）</w:t>
      </w:r>
      <w:r>
        <w:rPr>
          <w:rFonts w:ascii="Times New Roman" w:eastAsia="仿宋" w:hAnsi="Times New Roman" w:cs="Times New Roman" w:hint="eastAsia"/>
          <w:sz w:val="24"/>
        </w:rPr>
        <w:t>消费中心城市建设</w:t>
      </w:r>
      <w:r>
        <w:rPr>
          <w:rFonts w:ascii="Times New Roman" w:eastAsia="仿宋" w:hAnsi="Times New Roman" w:cs="Times New Roman"/>
          <w:sz w:val="24"/>
        </w:rPr>
        <w:t>顺应了中国经济结构优化和转型</w:t>
      </w:r>
      <w:r>
        <w:rPr>
          <w:rFonts w:ascii="Times New Roman" w:eastAsia="仿宋" w:hAnsi="Times New Roman" w:cs="Times New Roman" w:hint="eastAsia"/>
          <w:sz w:val="24"/>
        </w:rPr>
        <w:t>升</w:t>
      </w:r>
      <w:r>
        <w:rPr>
          <w:rFonts w:ascii="Times New Roman" w:eastAsia="仿宋" w:hAnsi="Times New Roman" w:cs="Times New Roman"/>
          <w:sz w:val="24"/>
        </w:rPr>
        <w:t>级</w:t>
      </w:r>
      <w:r>
        <w:rPr>
          <w:rFonts w:ascii="Times New Roman" w:eastAsia="仿宋" w:hAnsi="Times New Roman" w:cs="Times New Roman" w:hint="eastAsia"/>
          <w:sz w:val="24"/>
        </w:rPr>
        <w:t>的</w:t>
      </w:r>
      <w:r>
        <w:rPr>
          <w:rFonts w:ascii="Times New Roman" w:eastAsia="仿宋" w:hAnsi="Times New Roman" w:cs="Times New Roman"/>
          <w:sz w:val="24"/>
        </w:rPr>
        <w:t>需要，</w:t>
      </w:r>
      <w:r>
        <w:rPr>
          <w:rFonts w:ascii="Times New Roman" w:eastAsia="仿宋" w:hAnsi="Times New Roman" w:cs="Times New Roman" w:hint="eastAsia"/>
          <w:sz w:val="24"/>
        </w:rPr>
        <w:t>并</w:t>
      </w:r>
      <w:r>
        <w:rPr>
          <w:rFonts w:ascii="Times New Roman" w:eastAsia="仿宋" w:hAnsi="Times New Roman" w:cs="Times New Roman"/>
          <w:sz w:val="24"/>
        </w:rPr>
        <w:t>将</w:t>
      </w:r>
      <w:r>
        <w:rPr>
          <w:rFonts w:ascii="Times New Roman" w:eastAsia="仿宋" w:hAnsi="Times New Roman" w:cs="Times New Roman" w:hint="eastAsia"/>
          <w:sz w:val="24"/>
        </w:rPr>
        <w:t>进一步强化“中心</w:t>
      </w:r>
      <w:r>
        <w:rPr>
          <w:rFonts w:ascii="Times New Roman" w:eastAsia="仿宋" w:hAnsi="Times New Roman" w:cs="Times New Roman" w:hint="eastAsia"/>
          <w:sz w:val="24"/>
        </w:rPr>
        <w:t>-</w:t>
      </w:r>
      <w:r>
        <w:rPr>
          <w:rFonts w:ascii="Times New Roman" w:eastAsia="仿宋" w:hAnsi="Times New Roman" w:cs="Times New Roman" w:hint="eastAsia"/>
          <w:sz w:val="24"/>
        </w:rPr>
        <w:t>外围”的城市体系</w:t>
      </w:r>
      <w:r>
        <w:rPr>
          <w:rFonts w:ascii="Times New Roman" w:eastAsia="仿宋" w:hAnsi="Times New Roman" w:cs="Times New Roman"/>
          <w:sz w:val="24"/>
        </w:rPr>
        <w:t>。</w:t>
      </w:r>
      <w:r>
        <w:rPr>
          <w:rFonts w:ascii="Times New Roman" w:eastAsia="仿宋" w:hAnsi="Times New Roman" w:cs="Times New Roman" w:hint="eastAsia"/>
          <w:sz w:val="24"/>
        </w:rPr>
        <w:t>信息技术虽然一定程度上</w:t>
      </w:r>
      <w:r>
        <w:rPr>
          <w:rFonts w:ascii="Times New Roman" w:eastAsia="仿宋" w:hAnsi="Times New Roman" w:cs="Times New Roman"/>
          <w:sz w:val="24"/>
        </w:rPr>
        <w:t>使</w:t>
      </w:r>
      <w:r>
        <w:rPr>
          <w:rFonts w:ascii="Times New Roman" w:eastAsia="仿宋" w:hAnsi="Times New Roman" w:cs="Times New Roman" w:hint="eastAsia"/>
          <w:sz w:val="24"/>
        </w:rPr>
        <w:t>商品消费的分散化，但综合</w:t>
      </w:r>
      <w:r>
        <w:rPr>
          <w:rFonts w:ascii="Times New Roman" w:eastAsia="仿宋" w:hAnsi="Times New Roman" w:cs="Times New Roman"/>
          <w:sz w:val="24"/>
        </w:rPr>
        <w:t>来看，</w:t>
      </w:r>
      <w:r>
        <w:rPr>
          <w:rFonts w:ascii="Times New Roman" w:eastAsia="仿宋" w:hAnsi="Times New Roman" w:cs="Times New Roman" w:hint="eastAsia"/>
          <w:sz w:val="24"/>
        </w:rPr>
        <w:t>信息</w:t>
      </w:r>
      <w:r>
        <w:rPr>
          <w:rFonts w:ascii="Times New Roman" w:eastAsia="仿宋" w:hAnsi="Times New Roman" w:cs="Times New Roman"/>
          <w:sz w:val="24"/>
        </w:rPr>
        <w:t>技术的发展将</w:t>
      </w:r>
      <w:r>
        <w:rPr>
          <w:rFonts w:ascii="Times New Roman" w:eastAsia="仿宋" w:hAnsi="Times New Roman" w:cs="Times New Roman" w:hint="eastAsia"/>
          <w:sz w:val="24"/>
        </w:rPr>
        <w:t>强化</w:t>
      </w:r>
      <w:r>
        <w:rPr>
          <w:rFonts w:ascii="Times New Roman" w:eastAsia="仿宋" w:hAnsi="Times New Roman" w:cs="Times New Roman"/>
          <w:sz w:val="24"/>
        </w:rPr>
        <w:t>经济和人口向中心城市的</w:t>
      </w:r>
      <w:r>
        <w:rPr>
          <w:rFonts w:ascii="Times New Roman" w:eastAsia="仿宋" w:hAnsi="Times New Roman" w:cs="Times New Roman" w:hint="eastAsia"/>
          <w:sz w:val="24"/>
        </w:rPr>
        <w:t>集聚</w:t>
      </w:r>
      <w:r>
        <w:rPr>
          <w:rFonts w:ascii="Times New Roman" w:eastAsia="仿宋" w:hAnsi="Times New Roman" w:cs="Times New Roman"/>
          <w:sz w:val="24"/>
        </w:rPr>
        <w:t>。</w:t>
      </w:r>
      <w:r>
        <w:rPr>
          <w:rFonts w:ascii="Times New Roman" w:eastAsia="仿宋" w:hAnsi="Times New Roman" w:cs="Times New Roman" w:hint="eastAsia"/>
          <w:sz w:val="24"/>
        </w:rPr>
        <w:t>交通基础设施连通后，会进一步推动城市群向消费驱动、服务业主导的经济结构转变</w:t>
      </w:r>
      <w:r>
        <w:rPr>
          <w:rFonts w:ascii="Times New Roman" w:eastAsia="仿宋" w:hAnsi="Times New Roman" w:cs="Times New Roman"/>
          <w:sz w:val="24"/>
        </w:rPr>
        <w:t>，</w:t>
      </w:r>
      <w:r>
        <w:rPr>
          <w:rFonts w:ascii="Times New Roman" w:eastAsia="仿宋" w:hAnsi="Times New Roman" w:cs="Times New Roman" w:hint="eastAsia"/>
          <w:sz w:val="24"/>
        </w:rPr>
        <w:t>也</w:t>
      </w:r>
      <w:r>
        <w:rPr>
          <w:rFonts w:ascii="Times New Roman" w:eastAsia="仿宋" w:hAnsi="Times New Roman" w:cs="Times New Roman"/>
          <w:sz w:val="24"/>
        </w:rPr>
        <w:t>将</w:t>
      </w:r>
      <w:r>
        <w:rPr>
          <w:rFonts w:ascii="Times New Roman" w:eastAsia="仿宋" w:hAnsi="Times New Roman" w:cs="Times New Roman" w:hint="eastAsia"/>
          <w:sz w:val="24"/>
        </w:rPr>
        <w:t>强化</w:t>
      </w:r>
      <w:r>
        <w:rPr>
          <w:rFonts w:ascii="Times New Roman" w:eastAsia="仿宋" w:hAnsi="Times New Roman" w:cs="Times New Roman"/>
          <w:sz w:val="24"/>
        </w:rPr>
        <w:t>中心城市的</w:t>
      </w:r>
      <w:r>
        <w:rPr>
          <w:rFonts w:ascii="Times New Roman" w:eastAsia="仿宋" w:hAnsi="Times New Roman" w:cs="Times New Roman" w:hint="eastAsia"/>
          <w:sz w:val="24"/>
        </w:rPr>
        <w:t>集聚</w:t>
      </w:r>
      <w:r>
        <w:rPr>
          <w:rFonts w:ascii="Times New Roman" w:eastAsia="仿宋" w:hAnsi="Times New Roman" w:cs="Times New Roman"/>
          <w:sz w:val="24"/>
        </w:rPr>
        <w:t>功能</w:t>
      </w:r>
      <w:r>
        <w:rPr>
          <w:rFonts w:ascii="Times New Roman" w:eastAsia="仿宋" w:hAnsi="Times New Roman" w:cs="Times New Roman" w:hint="eastAsia"/>
          <w:sz w:val="24"/>
        </w:rPr>
        <w:t>。与此同时，（国际）消费中心城市将进一步强化都市圈的发展，</w:t>
      </w:r>
      <w:r>
        <w:rPr>
          <w:rFonts w:ascii="Times New Roman" w:eastAsia="仿宋" w:hAnsi="Times New Roman" w:cs="Times New Roman"/>
          <w:sz w:val="24"/>
        </w:rPr>
        <w:t>使得中心城市逐步向都市圈一体化的方向发展，</w:t>
      </w:r>
      <w:r>
        <w:rPr>
          <w:rFonts w:ascii="Times New Roman" w:eastAsia="仿宋" w:hAnsi="Times New Roman" w:cs="Times New Roman" w:hint="eastAsia"/>
          <w:sz w:val="24"/>
        </w:rPr>
        <w:t>并带来都市圈服务业型消费岗位</w:t>
      </w:r>
      <w:r>
        <w:rPr>
          <w:rFonts w:ascii="Times New Roman" w:eastAsia="仿宋" w:hAnsi="Times New Roman" w:cs="Times New Roman"/>
          <w:sz w:val="24"/>
        </w:rPr>
        <w:t>向</w:t>
      </w:r>
      <w:r>
        <w:rPr>
          <w:rFonts w:ascii="Times New Roman" w:eastAsia="仿宋" w:hAnsi="Times New Roman" w:cs="Times New Roman" w:hint="eastAsia"/>
          <w:sz w:val="24"/>
        </w:rPr>
        <w:t>中心城市和中心城市中心城区集中，人流也将呈现出“向心”特征。</w:t>
      </w:r>
    </w:p>
    <w:p w14:paraId="1118FCB7" w14:textId="77777777" w:rsidR="00F73339" w:rsidRDefault="00FC3B79">
      <w:pPr>
        <w:spacing w:line="276" w:lineRule="auto"/>
        <w:ind w:firstLineChars="236" w:firstLine="566"/>
        <w:jc w:val="left"/>
        <w:rPr>
          <w:rFonts w:ascii="Times New Roman" w:eastAsia="仿宋" w:hAnsi="Times New Roman" w:cs="Times New Roman"/>
          <w:sz w:val="24"/>
        </w:rPr>
      </w:pPr>
      <w:r>
        <w:rPr>
          <w:rFonts w:ascii="Times New Roman" w:eastAsia="仿宋" w:hAnsi="Times New Roman" w:cs="Times New Roman"/>
          <w:sz w:val="24"/>
        </w:rPr>
        <w:t>在中国的一些</w:t>
      </w:r>
      <w:r>
        <w:rPr>
          <w:rFonts w:ascii="Times New Roman" w:eastAsia="仿宋" w:hAnsi="Times New Roman" w:cs="Times New Roman" w:hint="eastAsia"/>
          <w:sz w:val="24"/>
        </w:rPr>
        <w:t>特</w:t>
      </w:r>
      <w:r>
        <w:rPr>
          <w:rFonts w:ascii="Times New Roman" w:eastAsia="仿宋" w:hAnsi="Times New Roman" w:cs="Times New Roman"/>
          <w:sz w:val="24"/>
        </w:rPr>
        <w:t>大和超大城市，</w:t>
      </w:r>
      <w:r>
        <w:rPr>
          <w:rFonts w:ascii="Times New Roman" w:eastAsia="仿宋" w:hAnsi="Times New Roman" w:cs="Times New Roman" w:hint="eastAsia"/>
          <w:sz w:val="24"/>
        </w:rPr>
        <w:t>以</w:t>
      </w:r>
      <w:r>
        <w:rPr>
          <w:rFonts w:ascii="Times New Roman" w:eastAsia="仿宋" w:hAnsi="Times New Roman" w:cs="Times New Roman"/>
          <w:sz w:val="24"/>
        </w:rPr>
        <w:t>建设（</w:t>
      </w:r>
      <w:r>
        <w:rPr>
          <w:rFonts w:ascii="Times New Roman" w:eastAsia="仿宋" w:hAnsi="Times New Roman" w:cs="Times New Roman" w:hint="eastAsia"/>
          <w:sz w:val="24"/>
        </w:rPr>
        <w:t>国际</w:t>
      </w:r>
      <w:r>
        <w:rPr>
          <w:rFonts w:ascii="Times New Roman" w:eastAsia="仿宋" w:hAnsi="Times New Roman" w:cs="Times New Roman"/>
          <w:sz w:val="24"/>
        </w:rPr>
        <w:t>）</w:t>
      </w:r>
      <w:r>
        <w:rPr>
          <w:rFonts w:ascii="Times New Roman" w:eastAsia="仿宋" w:hAnsi="Times New Roman" w:cs="Times New Roman" w:hint="eastAsia"/>
          <w:sz w:val="24"/>
        </w:rPr>
        <w:t>消费中心城市为抓手，</w:t>
      </w:r>
      <w:r>
        <w:rPr>
          <w:rFonts w:ascii="Times New Roman" w:eastAsia="仿宋" w:hAnsi="Times New Roman" w:cs="Times New Roman"/>
          <w:sz w:val="24"/>
        </w:rPr>
        <w:t>可以更好地</w:t>
      </w:r>
      <w:r>
        <w:rPr>
          <w:rFonts w:ascii="Times New Roman" w:eastAsia="仿宋" w:hAnsi="Times New Roman" w:cs="Times New Roman" w:hint="eastAsia"/>
          <w:sz w:val="24"/>
        </w:rPr>
        <w:t>发挥都市圈和城市群</w:t>
      </w:r>
      <w:r>
        <w:rPr>
          <w:rFonts w:ascii="Times New Roman" w:eastAsia="仿宋" w:hAnsi="Times New Roman" w:cs="Times New Roman"/>
          <w:sz w:val="24"/>
        </w:rPr>
        <w:t>引领现代化</w:t>
      </w:r>
      <w:r>
        <w:rPr>
          <w:rFonts w:ascii="Times New Roman" w:eastAsia="仿宋" w:hAnsi="Times New Roman" w:cs="Times New Roman" w:hint="eastAsia"/>
          <w:sz w:val="24"/>
        </w:rPr>
        <w:t>增长的</w:t>
      </w:r>
      <w:r>
        <w:rPr>
          <w:rFonts w:ascii="Times New Roman" w:eastAsia="仿宋" w:hAnsi="Times New Roman" w:cs="Times New Roman"/>
          <w:sz w:val="24"/>
        </w:rPr>
        <w:t>功能，</w:t>
      </w:r>
      <w:r>
        <w:rPr>
          <w:rFonts w:ascii="Times New Roman" w:eastAsia="仿宋" w:hAnsi="Times New Roman" w:cs="Times New Roman" w:hint="eastAsia"/>
          <w:sz w:val="24"/>
        </w:rPr>
        <w:t>在</w:t>
      </w:r>
      <w:r>
        <w:rPr>
          <w:rFonts w:ascii="Times New Roman" w:eastAsia="仿宋" w:hAnsi="Times New Roman" w:cs="Times New Roman"/>
          <w:sz w:val="24"/>
        </w:rPr>
        <w:t>提升</w:t>
      </w:r>
      <w:r>
        <w:rPr>
          <w:rFonts w:ascii="Times New Roman" w:eastAsia="仿宋" w:hAnsi="Times New Roman" w:cs="Times New Roman" w:hint="eastAsia"/>
          <w:sz w:val="24"/>
        </w:rPr>
        <w:t>消费在经济增长</w:t>
      </w:r>
      <w:r>
        <w:rPr>
          <w:rFonts w:ascii="Times New Roman" w:eastAsia="仿宋" w:hAnsi="Times New Roman" w:cs="Times New Roman"/>
          <w:sz w:val="24"/>
        </w:rPr>
        <w:t>中的</w:t>
      </w:r>
      <w:r>
        <w:rPr>
          <w:rFonts w:ascii="Times New Roman" w:eastAsia="仿宋" w:hAnsi="Times New Roman" w:cs="Times New Roman" w:hint="eastAsia"/>
          <w:sz w:val="24"/>
        </w:rPr>
        <w:t>基础性作用的同时，释放结构性红利。</w:t>
      </w:r>
      <w:r>
        <w:rPr>
          <w:rFonts w:ascii="Times New Roman" w:eastAsia="仿宋" w:hAnsi="Times New Roman" w:cs="Times New Roman"/>
          <w:sz w:val="24"/>
        </w:rPr>
        <w:t>消费中心城市建设是中国大城市未来</w:t>
      </w:r>
      <w:r>
        <w:rPr>
          <w:rFonts w:ascii="Times New Roman" w:eastAsia="仿宋" w:hAnsi="Times New Roman" w:cs="Times New Roman" w:hint="eastAsia"/>
          <w:sz w:val="24"/>
        </w:rPr>
        <w:t>引</w:t>
      </w:r>
      <w:r>
        <w:rPr>
          <w:rFonts w:ascii="Times New Roman" w:eastAsia="仿宋" w:hAnsi="Times New Roman" w:cs="Times New Roman"/>
          <w:sz w:val="24"/>
        </w:rPr>
        <w:t>领发展的一个新的发力点，而本文没有着重讨论的创新与科技发展，</w:t>
      </w:r>
      <w:r>
        <w:rPr>
          <w:rFonts w:ascii="Times New Roman" w:eastAsia="仿宋" w:hAnsi="Times New Roman" w:cs="Times New Roman" w:hint="eastAsia"/>
          <w:sz w:val="24"/>
        </w:rPr>
        <w:t>则是</w:t>
      </w:r>
      <w:r>
        <w:rPr>
          <w:rFonts w:ascii="Times New Roman" w:eastAsia="仿宋" w:hAnsi="Times New Roman" w:cs="Times New Roman"/>
          <w:sz w:val="24"/>
        </w:rPr>
        <w:t>中国大城市引领</w:t>
      </w:r>
      <w:r>
        <w:rPr>
          <w:rFonts w:ascii="Times New Roman" w:eastAsia="仿宋" w:hAnsi="Times New Roman" w:cs="Times New Roman" w:hint="eastAsia"/>
          <w:sz w:val="24"/>
        </w:rPr>
        <w:t>发</w:t>
      </w:r>
      <w:r>
        <w:rPr>
          <w:rFonts w:ascii="Times New Roman" w:eastAsia="仿宋" w:hAnsi="Times New Roman" w:cs="Times New Roman"/>
          <w:sz w:val="24"/>
        </w:rPr>
        <w:t>展的另一部引擎。为</w:t>
      </w:r>
      <w:r>
        <w:rPr>
          <w:rFonts w:ascii="Times New Roman" w:eastAsia="仿宋" w:hAnsi="Times New Roman" w:cs="Times New Roman" w:hint="eastAsia"/>
          <w:sz w:val="24"/>
        </w:rPr>
        <w:t>此</w:t>
      </w:r>
      <w:r>
        <w:rPr>
          <w:rFonts w:ascii="Times New Roman" w:eastAsia="仿宋" w:hAnsi="Times New Roman" w:cs="Times New Roman"/>
          <w:sz w:val="24"/>
        </w:rPr>
        <w:t>，</w:t>
      </w:r>
      <w:r>
        <w:rPr>
          <w:rFonts w:ascii="Times New Roman" w:eastAsia="仿宋" w:hAnsi="Times New Roman" w:cs="Times New Roman" w:hint="eastAsia"/>
          <w:sz w:val="24"/>
        </w:rPr>
        <w:t>中</w:t>
      </w:r>
      <w:r>
        <w:rPr>
          <w:rFonts w:ascii="Times New Roman" w:eastAsia="仿宋" w:hAnsi="Times New Roman" w:cs="Times New Roman"/>
          <w:sz w:val="24"/>
        </w:rPr>
        <w:t>国大城市的</w:t>
      </w:r>
      <w:r>
        <w:rPr>
          <w:rFonts w:ascii="Times New Roman" w:eastAsia="仿宋" w:hAnsi="Times New Roman" w:cs="Times New Roman" w:hint="eastAsia"/>
          <w:sz w:val="24"/>
        </w:rPr>
        <w:t>规划</w:t>
      </w:r>
      <w:r>
        <w:rPr>
          <w:rFonts w:ascii="Times New Roman" w:eastAsia="仿宋" w:hAnsi="Times New Roman" w:cs="Times New Roman"/>
          <w:sz w:val="24"/>
        </w:rPr>
        <w:t>和相关的政策制定，</w:t>
      </w:r>
      <w:r>
        <w:rPr>
          <w:rFonts w:ascii="Times New Roman" w:eastAsia="仿宋" w:hAnsi="Times New Roman" w:cs="Times New Roman" w:hint="eastAsia"/>
          <w:sz w:val="24"/>
        </w:rPr>
        <w:t>急</w:t>
      </w:r>
      <w:r>
        <w:rPr>
          <w:rFonts w:ascii="Times New Roman" w:eastAsia="仿宋" w:hAnsi="Times New Roman" w:cs="Times New Roman"/>
          <w:sz w:val="24"/>
        </w:rPr>
        <w:t>需突破</w:t>
      </w:r>
      <w:r>
        <w:rPr>
          <w:rFonts w:ascii="Times New Roman" w:eastAsia="仿宋" w:hAnsi="Times New Roman" w:cs="Times New Roman" w:hint="eastAsia"/>
          <w:sz w:val="24"/>
        </w:rPr>
        <w:t>中</w:t>
      </w:r>
      <w:r>
        <w:rPr>
          <w:rFonts w:ascii="Times New Roman" w:eastAsia="仿宋" w:hAnsi="Times New Roman" w:cs="Times New Roman"/>
          <w:sz w:val="24"/>
        </w:rPr>
        <w:t>国特有的城市行政管辖边界，</w:t>
      </w:r>
      <w:r>
        <w:rPr>
          <w:rFonts w:ascii="Times New Roman" w:eastAsia="仿宋" w:hAnsi="Times New Roman" w:cs="Times New Roman" w:hint="eastAsia"/>
          <w:sz w:val="24"/>
        </w:rPr>
        <w:t>准确</w:t>
      </w:r>
      <w:r>
        <w:rPr>
          <w:rFonts w:ascii="Times New Roman" w:eastAsia="仿宋" w:hAnsi="Times New Roman" w:cs="Times New Roman"/>
          <w:sz w:val="24"/>
        </w:rPr>
        <w:t>把握未来发展趋势，</w:t>
      </w:r>
      <w:r>
        <w:rPr>
          <w:rFonts w:ascii="Times New Roman" w:eastAsia="仿宋" w:hAnsi="Times New Roman" w:cs="Times New Roman" w:hint="eastAsia"/>
          <w:sz w:val="24"/>
        </w:rPr>
        <w:t>向</w:t>
      </w:r>
      <w:r>
        <w:rPr>
          <w:rFonts w:ascii="Times New Roman" w:eastAsia="仿宋" w:hAnsi="Times New Roman" w:cs="Times New Roman"/>
          <w:sz w:val="24"/>
        </w:rPr>
        <w:t>着建设现代化的都市圈迈进。</w:t>
      </w:r>
      <w:r>
        <w:rPr>
          <w:rFonts w:ascii="Times New Roman" w:eastAsia="仿宋" w:hAnsi="Times New Roman" w:cs="Times New Roman" w:hint="eastAsia"/>
          <w:sz w:val="24"/>
        </w:rPr>
        <w:t>“广佛”、“深莞”、上海等</w:t>
      </w:r>
      <w:proofErr w:type="gramStart"/>
      <w:r>
        <w:rPr>
          <w:rFonts w:ascii="Times New Roman" w:eastAsia="仿宋" w:hAnsi="Times New Roman" w:cs="Times New Roman" w:hint="eastAsia"/>
          <w:sz w:val="24"/>
        </w:rPr>
        <w:t>都市圈应率先</w:t>
      </w:r>
      <w:proofErr w:type="gramEnd"/>
      <w:r>
        <w:rPr>
          <w:rFonts w:ascii="Times New Roman" w:eastAsia="仿宋" w:hAnsi="Times New Roman" w:cs="Times New Roman" w:hint="eastAsia"/>
          <w:sz w:val="24"/>
        </w:rPr>
        <w:t>形成</w:t>
      </w:r>
      <w:proofErr w:type="gramStart"/>
      <w:r>
        <w:rPr>
          <w:rFonts w:ascii="Times New Roman" w:eastAsia="仿宋" w:hAnsi="Times New Roman" w:cs="Times New Roman" w:hint="eastAsia"/>
          <w:sz w:val="24"/>
        </w:rPr>
        <w:t>跨行政</w:t>
      </w:r>
      <w:proofErr w:type="gramEnd"/>
      <w:r>
        <w:rPr>
          <w:rFonts w:ascii="Times New Roman" w:eastAsia="仿宋" w:hAnsi="Times New Roman" w:cs="Times New Roman" w:hint="eastAsia"/>
          <w:sz w:val="24"/>
        </w:rPr>
        <w:t>边界建设都市圈的引领性方案。</w:t>
      </w:r>
    </w:p>
    <w:p w14:paraId="06A3B986" w14:textId="3A68B296" w:rsidR="00F73339" w:rsidRDefault="00FC3B79">
      <w:pPr>
        <w:spacing w:line="276" w:lineRule="auto"/>
        <w:ind w:firstLineChars="200" w:firstLine="480"/>
        <w:jc w:val="left"/>
        <w:rPr>
          <w:rFonts w:ascii="Times New Roman" w:eastAsia="仿宋" w:hAnsi="Times New Roman" w:cs="Times New Roman"/>
          <w:sz w:val="24"/>
        </w:rPr>
      </w:pPr>
      <w:r>
        <w:rPr>
          <w:rFonts w:ascii="Times New Roman" w:eastAsia="仿宋" w:hAnsi="Times New Roman" w:cs="Times New Roman" w:hint="eastAsia"/>
          <w:sz w:val="24"/>
        </w:rPr>
        <w:t>建设</w:t>
      </w:r>
      <w:proofErr w:type="gramStart"/>
      <w:r>
        <w:rPr>
          <w:rFonts w:ascii="Times New Roman" w:eastAsia="仿宋" w:hAnsi="Times New Roman" w:cs="Times New Roman" w:hint="eastAsia"/>
          <w:sz w:val="24"/>
        </w:rPr>
        <w:t>跨行政</w:t>
      </w:r>
      <w:proofErr w:type="gramEnd"/>
      <w:r>
        <w:rPr>
          <w:rFonts w:ascii="Times New Roman" w:eastAsia="仿宋" w:hAnsi="Times New Roman" w:cs="Times New Roman" w:hint="eastAsia"/>
          <w:sz w:val="24"/>
        </w:rPr>
        <w:t>边界的现代化都市</w:t>
      </w:r>
      <w:proofErr w:type="gramStart"/>
      <w:r>
        <w:rPr>
          <w:rFonts w:ascii="Times New Roman" w:eastAsia="仿宋" w:hAnsi="Times New Roman" w:cs="Times New Roman" w:hint="eastAsia"/>
          <w:sz w:val="24"/>
        </w:rPr>
        <w:t>圈需要</w:t>
      </w:r>
      <w:proofErr w:type="gramEnd"/>
      <w:r>
        <w:rPr>
          <w:rFonts w:ascii="Times New Roman" w:eastAsia="仿宋" w:hAnsi="Times New Roman" w:cs="Times New Roman" w:hint="eastAsia"/>
          <w:sz w:val="24"/>
        </w:rPr>
        <w:t>几个方面同步加快改革。</w:t>
      </w:r>
      <w:r w:rsidRPr="0096471E">
        <w:rPr>
          <w:rFonts w:ascii="黑体" w:eastAsia="黑体" w:hAnsi="黑体" w:cs="Times New Roman"/>
          <w:b/>
          <w:sz w:val="24"/>
        </w:rPr>
        <w:t>首先，在人口管理方面，</w:t>
      </w:r>
      <w:r>
        <w:rPr>
          <w:rFonts w:ascii="Times New Roman" w:eastAsia="仿宋" w:hAnsi="Times New Roman" w:cs="Times New Roman"/>
          <w:sz w:val="24"/>
        </w:rPr>
        <w:t>淡化</w:t>
      </w:r>
      <w:r>
        <w:rPr>
          <w:rFonts w:ascii="Times New Roman" w:eastAsia="仿宋" w:hAnsi="Times New Roman" w:cs="Times New Roman" w:hint="eastAsia"/>
          <w:sz w:val="24"/>
        </w:rPr>
        <w:t>传统</w:t>
      </w:r>
      <w:r>
        <w:rPr>
          <w:rFonts w:ascii="Times New Roman" w:eastAsia="仿宋" w:hAnsi="Times New Roman" w:cs="Times New Roman"/>
          <w:sz w:val="24"/>
        </w:rPr>
        <w:t>的按行政市管辖范围设定人口控制目标的做法，</w:t>
      </w:r>
      <w:r>
        <w:rPr>
          <w:rFonts w:ascii="Times New Roman" w:eastAsia="仿宋" w:hAnsi="Times New Roman" w:cs="Times New Roman" w:hint="eastAsia"/>
          <w:sz w:val="24"/>
        </w:rPr>
        <w:t>转而</w:t>
      </w:r>
      <w:r>
        <w:rPr>
          <w:rFonts w:ascii="Times New Roman" w:eastAsia="仿宋" w:hAnsi="Times New Roman" w:cs="Times New Roman"/>
          <w:sz w:val="24"/>
        </w:rPr>
        <w:t>科学预测都市</w:t>
      </w:r>
      <w:proofErr w:type="gramStart"/>
      <w:r>
        <w:rPr>
          <w:rFonts w:ascii="Times New Roman" w:eastAsia="仿宋" w:hAnsi="Times New Roman" w:cs="Times New Roman"/>
          <w:sz w:val="24"/>
        </w:rPr>
        <w:t>圈范围</w:t>
      </w:r>
      <w:proofErr w:type="gramEnd"/>
      <w:r>
        <w:rPr>
          <w:rFonts w:ascii="Times New Roman" w:eastAsia="仿宋" w:hAnsi="Times New Roman" w:cs="Times New Roman"/>
          <w:sz w:val="24"/>
        </w:rPr>
        <w:t>的人口总量与布局。</w:t>
      </w:r>
      <w:r w:rsidRPr="0096471E">
        <w:rPr>
          <w:rFonts w:ascii="黑体" w:eastAsia="黑体" w:hAnsi="黑体" w:cs="Times New Roman"/>
          <w:b/>
          <w:sz w:val="24"/>
        </w:rPr>
        <w:t>第二，</w:t>
      </w:r>
      <w:r w:rsidRPr="0096471E">
        <w:rPr>
          <w:rFonts w:ascii="黑体" w:eastAsia="黑体" w:hAnsi="黑体" w:cs="Times New Roman" w:hint="eastAsia"/>
          <w:b/>
          <w:sz w:val="24"/>
        </w:rPr>
        <w:t>在土地</w:t>
      </w:r>
      <w:r w:rsidRPr="0096471E">
        <w:rPr>
          <w:rFonts w:ascii="黑体" w:eastAsia="黑体" w:hAnsi="黑体" w:cs="Times New Roman"/>
          <w:b/>
          <w:sz w:val="24"/>
        </w:rPr>
        <w:t>和住房方面，</w:t>
      </w:r>
      <w:r>
        <w:rPr>
          <w:rFonts w:ascii="Times New Roman" w:eastAsia="仿宋" w:hAnsi="Times New Roman" w:cs="Times New Roman" w:hint="eastAsia"/>
          <w:sz w:val="24"/>
        </w:rPr>
        <w:t>制定</w:t>
      </w:r>
      <w:r>
        <w:rPr>
          <w:rFonts w:ascii="Times New Roman" w:eastAsia="仿宋" w:hAnsi="Times New Roman" w:cs="Times New Roman"/>
          <w:sz w:val="24"/>
        </w:rPr>
        <w:t>顺应都市圈人口增长趋势的土地和住房供给</w:t>
      </w:r>
      <w:r>
        <w:rPr>
          <w:rFonts w:ascii="Times New Roman" w:eastAsia="仿宋" w:hAnsi="Times New Roman" w:cs="Times New Roman" w:hint="eastAsia"/>
          <w:sz w:val="24"/>
        </w:rPr>
        <w:t>总量和布局</w:t>
      </w:r>
      <w:r>
        <w:rPr>
          <w:rFonts w:ascii="Times New Roman" w:eastAsia="仿宋" w:hAnsi="Times New Roman" w:cs="Times New Roman"/>
          <w:sz w:val="24"/>
        </w:rPr>
        <w:t>，</w:t>
      </w:r>
      <w:r>
        <w:rPr>
          <w:rFonts w:ascii="Times New Roman" w:eastAsia="仿宋" w:hAnsi="Times New Roman" w:cs="Times New Roman" w:hint="eastAsia"/>
          <w:sz w:val="24"/>
        </w:rPr>
        <w:t>并</w:t>
      </w:r>
      <w:r>
        <w:rPr>
          <w:rFonts w:ascii="Times New Roman" w:eastAsia="仿宋" w:hAnsi="Times New Roman" w:cs="Times New Roman"/>
          <w:sz w:val="24"/>
        </w:rPr>
        <w:t>逐步</w:t>
      </w:r>
      <w:r>
        <w:rPr>
          <w:rFonts w:ascii="Times New Roman" w:eastAsia="仿宋" w:hAnsi="Times New Roman" w:cs="Times New Roman" w:hint="eastAsia"/>
          <w:sz w:val="24"/>
        </w:rPr>
        <w:t>实现保障房覆盖常住人口。</w:t>
      </w:r>
      <w:r w:rsidRPr="0096471E">
        <w:rPr>
          <w:rFonts w:ascii="黑体" w:eastAsia="黑体" w:hAnsi="黑体" w:cs="Times New Roman"/>
          <w:b/>
          <w:sz w:val="24"/>
        </w:rPr>
        <w:t>第三，</w:t>
      </w:r>
      <w:r w:rsidRPr="0096471E">
        <w:rPr>
          <w:rFonts w:ascii="黑体" w:eastAsia="黑体" w:hAnsi="黑体" w:cs="Times New Roman" w:hint="eastAsia"/>
          <w:b/>
          <w:sz w:val="24"/>
        </w:rPr>
        <w:t>在基础</w:t>
      </w:r>
      <w:r w:rsidRPr="0096471E">
        <w:rPr>
          <w:rFonts w:ascii="黑体" w:eastAsia="黑体" w:hAnsi="黑体" w:cs="Times New Roman"/>
          <w:b/>
          <w:sz w:val="24"/>
        </w:rPr>
        <w:t>设施建设方面，</w:t>
      </w:r>
      <w:r>
        <w:rPr>
          <w:rFonts w:ascii="Times New Roman" w:eastAsia="仿宋" w:hAnsi="Times New Roman" w:cs="Times New Roman" w:hint="eastAsia"/>
          <w:sz w:val="24"/>
        </w:rPr>
        <w:t>应</w:t>
      </w:r>
      <w:r>
        <w:rPr>
          <w:rFonts w:ascii="Times New Roman" w:eastAsia="仿宋" w:hAnsi="Times New Roman" w:cs="Times New Roman"/>
          <w:sz w:val="24"/>
        </w:rPr>
        <w:t>规划建设从中心城市出</w:t>
      </w:r>
      <w:r>
        <w:rPr>
          <w:rFonts w:ascii="Times New Roman" w:eastAsia="仿宋" w:hAnsi="Times New Roman" w:cs="Times New Roman" w:hint="eastAsia"/>
          <w:sz w:val="24"/>
        </w:rPr>
        <w:t>发</w:t>
      </w:r>
      <w:r>
        <w:rPr>
          <w:rFonts w:ascii="Times New Roman" w:eastAsia="仿宋" w:hAnsi="Times New Roman" w:cs="Times New Roman"/>
          <w:sz w:val="24"/>
        </w:rPr>
        <w:t>，</w:t>
      </w:r>
      <w:r>
        <w:rPr>
          <w:rFonts w:ascii="Times New Roman" w:eastAsia="仿宋" w:hAnsi="Times New Roman" w:cs="Times New Roman" w:hint="eastAsia"/>
          <w:sz w:val="24"/>
        </w:rPr>
        <w:t>紧密</w:t>
      </w:r>
      <w:r>
        <w:rPr>
          <w:rFonts w:ascii="Times New Roman" w:eastAsia="仿宋" w:hAnsi="Times New Roman" w:cs="Times New Roman"/>
          <w:sz w:val="24"/>
        </w:rPr>
        <w:t>连接周边</w:t>
      </w:r>
      <w:r>
        <w:rPr>
          <w:rFonts w:ascii="Times New Roman" w:eastAsia="仿宋" w:hAnsi="Times New Roman" w:cs="Times New Roman" w:hint="eastAsia"/>
          <w:sz w:val="24"/>
        </w:rPr>
        <w:t>中</w:t>
      </w:r>
      <w:r>
        <w:rPr>
          <w:rFonts w:ascii="Times New Roman" w:eastAsia="仿宋" w:hAnsi="Times New Roman" w:cs="Times New Roman"/>
          <w:sz w:val="24"/>
        </w:rPr>
        <w:t>小城市的轨道交通</w:t>
      </w:r>
      <w:r>
        <w:rPr>
          <w:rFonts w:ascii="Times New Roman" w:eastAsia="仿宋" w:hAnsi="Times New Roman" w:cs="Times New Roman" w:hint="eastAsia"/>
          <w:sz w:val="24"/>
        </w:rPr>
        <w:t>和</w:t>
      </w:r>
      <w:r>
        <w:rPr>
          <w:rFonts w:ascii="Times New Roman" w:eastAsia="仿宋" w:hAnsi="Times New Roman" w:cs="Times New Roman"/>
          <w:sz w:val="24"/>
        </w:rPr>
        <w:t>公路网络，</w:t>
      </w:r>
      <w:r>
        <w:rPr>
          <w:rFonts w:ascii="Times New Roman" w:eastAsia="仿宋" w:hAnsi="Times New Roman" w:cs="Times New Roman" w:hint="eastAsia"/>
          <w:sz w:val="24"/>
        </w:rPr>
        <w:t>城市</w:t>
      </w:r>
      <w:r>
        <w:rPr>
          <w:rFonts w:ascii="Times New Roman" w:eastAsia="仿宋" w:hAnsi="Times New Roman" w:cs="Times New Roman"/>
          <w:sz w:val="24"/>
        </w:rPr>
        <w:t>土地开发沿</w:t>
      </w:r>
      <w:r>
        <w:rPr>
          <w:rFonts w:ascii="Times New Roman" w:eastAsia="仿宋" w:hAnsi="Times New Roman" w:cs="Times New Roman" w:hint="eastAsia"/>
          <w:sz w:val="24"/>
        </w:rPr>
        <w:t>交通</w:t>
      </w:r>
      <w:r>
        <w:rPr>
          <w:rFonts w:ascii="Times New Roman" w:eastAsia="仿宋" w:hAnsi="Times New Roman" w:cs="Times New Roman"/>
          <w:sz w:val="24"/>
        </w:rPr>
        <w:t>线布局</w:t>
      </w:r>
      <w:r>
        <w:rPr>
          <w:rFonts w:ascii="Times New Roman" w:eastAsia="仿宋" w:hAnsi="Times New Roman" w:cs="Times New Roman" w:hint="eastAsia"/>
          <w:sz w:val="24"/>
        </w:rPr>
        <w:t>，突破按行政市管辖范围设定土地“开发强度”和用途管制的传统</w:t>
      </w:r>
      <w:r>
        <w:rPr>
          <w:rFonts w:ascii="Times New Roman" w:eastAsia="仿宋" w:hAnsi="Times New Roman" w:cs="Times New Roman"/>
          <w:sz w:val="24"/>
        </w:rPr>
        <w:t>。</w:t>
      </w:r>
      <w:r w:rsidRPr="0096471E">
        <w:rPr>
          <w:rFonts w:ascii="黑体" w:eastAsia="黑体" w:hAnsi="黑体" w:cs="Times New Roman"/>
          <w:b/>
          <w:sz w:val="24"/>
        </w:rPr>
        <w:t>第四，在</w:t>
      </w:r>
      <w:r w:rsidRPr="0096471E">
        <w:rPr>
          <w:rFonts w:ascii="黑体" w:eastAsia="黑体" w:hAnsi="黑体" w:cs="Times New Roman" w:hint="eastAsia"/>
          <w:b/>
          <w:sz w:val="24"/>
        </w:rPr>
        <w:t>公共</w:t>
      </w:r>
      <w:r w:rsidRPr="0096471E">
        <w:rPr>
          <w:rFonts w:ascii="黑体" w:eastAsia="黑体" w:hAnsi="黑体" w:cs="Times New Roman"/>
          <w:b/>
          <w:sz w:val="24"/>
        </w:rPr>
        <w:t>服务提供等方面，</w:t>
      </w:r>
      <w:r>
        <w:rPr>
          <w:rFonts w:ascii="Times New Roman" w:eastAsia="仿宋" w:hAnsi="Times New Roman" w:cs="Times New Roman"/>
          <w:sz w:val="24"/>
        </w:rPr>
        <w:t>加强多渠道的投入，</w:t>
      </w:r>
      <w:r>
        <w:rPr>
          <w:rFonts w:ascii="Times New Roman" w:eastAsia="仿宋" w:hAnsi="Times New Roman" w:cs="Times New Roman" w:hint="eastAsia"/>
          <w:sz w:val="24"/>
        </w:rPr>
        <w:t>逐步</w:t>
      </w:r>
      <w:r>
        <w:rPr>
          <w:rFonts w:ascii="Times New Roman" w:eastAsia="仿宋" w:hAnsi="Times New Roman" w:cs="Times New Roman"/>
          <w:sz w:val="24"/>
        </w:rPr>
        <w:t>做到覆盖全部</w:t>
      </w:r>
      <w:r>
        <w:rPr>
          <w:rFonts w:ascii="Times New Roman" w:eastAsia="仿宋" w:hAnsi="Times New Roman" w:cs="Times New Roman" w:hint="eastAsia"/>
          <w:sz w:val="24"/>
        </w:rPr>
        <w:t>常</w:t>
      </w:r>
      <w:r>
        <w:rPr>
          <w:rFonts w:ascii="Times New Roman" w:eastAsia="仿宋" w:hAnsi="Times New Roman" w:cs="Times New Roman"/>
          <w:sz w:val="24"/>
        </w:rPr>
        <w:t>住人口。</w:t>
      </w:r>
      <w:r>
        <w:rPr>
          <w:rFonts w:ascii="Times New Roman" w:eastAsia="仿宋" w:hAnsi="Times New Roman" w:cs="Times New Roman" w:hint="eastAsia"/>
          <w:sz w:val="24"/>
        </w:rPr>
        <w:t>其中</w:t>
      </w:r>
      <w:r>
        <w:rPr>
          <w:rFonts w:ascii="Times New Roman" w:eastAsia="仿宋" w:hAnsi="Times New Roman" w:cs="Times New Roman"/>
          <w:sz w:val="24"/>
        </w:rPr>
        <w:t>，</w:t>
      </w:r>
      <w:r>
        <w:rPr>
          <w:rFonts w:ascii="Times New Roman" w:eastAsia="仿宋" w:hAnsi="Times New Roman" w:cs="Times New Roman" w:hint="eastAsia"/>
          <w:sz w:val="24"/>
        </w:rPr>
        <w:t>特别</w:t>
      </w:r>
      <w:r>
        <w:rPr>
          <w:rFonts w:ascii="Times New Roman" w:eastAsia="仿宋" w:hAnsi="Times New Roman" w:cs="Times New Roman"/>
          <w:sz w:val="24"/>
        </w:rPr>
        <w:t>是面向</w:t>
      </w:r>
      <w:r>
        <w:rPr>
          <w:rFonts w:ascii="Times New Roman" w:eastAsia="仿宋" w:hAnsi="Times New Roman" w:cs="Times New Roman"/>
          <w:sz w:val="24"/>
        </w:rPr>
        <w:lastRenderedPageBreak/>
        <w:t>外来人口子女的教育，</w:t>
      </w:r>
      <w:r>
        <w:rPr>
          <w:rFonts w:ascii="Times New Roman" w:eastAsia="仿宋" w:hAnsi="Times New Roman" w:cs="Times New Roman" w:hint="eastAsia"/>
          <w:sz w:val="24"/>
        </w:rPr>
        <w:t>未来</w:t>
      </w:r>
      <w:r>
        <w:rPr>
          <w:rFonts w:ascii="Times New Roman" w:eastAsia="仿宋" w:hAnsi="Times New Roman" w:cs="Times New Roman"/>
          <w:sz w:val="24"/>
        </w:rPr>
        <w:t>要</w:t>
      </w:r>
      <w:r>
        <w:rPr>
          <w:rFonts w:ascii="Times New Roman" w:eastAsia="仿宋" w:hAnsi="Times New Roman" w:cs="Times New Roman" w:hint="eastAsia"/>
          <w:sz w:val="24"/>
        </w:rPr>
        <w:t>加强</w:t>
      </w:r>
      <w:r>
        <w:rPr>
          <w:rFonts w:ascii="Times New Roman" w:eastAsia="仿宋" w:hAnsi="Times New Roman" w:cs="Times New Roman"/>
          <w:sz w:val="24"/>
        </w:rPr>
        <w:t>补短板，在人口进一步集聚的都市圈，</w:t>
      </w:r>
      <w:r>
        <w:rPr>
          <w:rFonts w:ascii="Times New Roman" w:eastAsia="仿宋" w:hAnsi="Times New Roman" w:cs="Times New Roman" w:hint="eastAsia"/>
          <w:sz w:val="24"/>
        </w:rPr>
        <w:t>要</w:t>
      </w:r>
      <w:r>
        <w:rPr>
          <w:rFonts w:ascii="Times New Roman" w:eastAsia="仿宋" w:hAnsi="Times New Roman" w:cs="Times New Roman"/>
          <w:sz w:val="24"/>
        </w:rPr>
        <w:t>加快</w:t>
      </w:r>
      <w:r>
        <w:rPr>
          <w:rFonts w:ascii="Times New Roman" w:eastAsia="仿宋" w:hAnsi="Times New Roman" w:cs="Times New Roman" w:hint="eastAsia"/>
          <w:sz w:val="24"/>
        </w:rPr>
        <w:t>建设</w:t>
      </w:r>
      <w:r>
        <w:rPr>
          <w:rFonts w:ascii="Times New Roman" w:eastAsia="仿宋" w:hAnsi="Times New Roman" w:cs="Times New Roman"/>
          <w:sz w:val="24"/>
        </w:rPr>
        <w:t>高中</w:t>
      </w:r>
      <w:r>
        <w:rPr>
          <w:rFonts w:ascii="Times New Roman" w:eastAsia="仿宋" w:hAnsi="Times New Roman" w:cs="Times New Roman" w:hint="eastAsia"/>
          <w:sz w:val="24"/>
        </w:rPr>
        <w:t>学校</w:t>
      </w:r>
      <w:r>
        <w:rPr>
          <w:rFonts w:ascii="Times New Roman" w:eastAsia="仿宋" w:hAnsi="Times New Roman" w:cs="Times New Roman"/>
          <w:sz w:val="24"/>
        </w:rPr>
        <w:t>的步伐，以顺应国家提高高中阶段教育普及率的趋势。</w:t>
      </w:r>
    </w:p>
    <w:p w14:paraId="5210F044" w14:textId="77777777" w:rsidR="00F73339" w:rsidRDefault="00F73339">
      <w:pPr>
        <w:jc w:val="left"/>
        <w:rPr>
          <w:rFonts w:ascii="Times New Roman" w:eastAsia="仿宋" w:hAnsi="Times New Roman" w:cs="Times New Roman"/>
          <w:sz w:val="24"/>
        </w:rPr>
      </w:pPr>
    </w:p>
    <w:p w14:paraId="782AE4F5" w14:textId="75631F64" w:rsidR="003D43CD" w:rsidRDefault="003D43CD" w:rsidP="003D43CD">
      <w:pPr>
        <w:spacing w:line="276" w:lineRule="auto"/>
        <w:rPr>
          <w:rFonts w:ascii="Times New Roman" w:eastAsia="仿宋" w:hAnsi="Times New Roman" w:cs="Times New Roman" w:hint="eastAsia"/>
          <w:sz w:val="24"/>
        </w:rPr>
      </w:pPr>
    </w:p>
    <w:p w14:paraId="009C6845" w14:textId="3DEE8E03" w:rsidR="00F73339" w:rsidRDefault="003D43CD" w:rsidP="003D43CD">
      <w:pPr>
        <w:jc w:val="left"/>
        <w:rPr>
          <w:rFonts w:ascii="Times New Roman" w:hAnsi="Times New Roman" w:cs="Times New Roman"/>
        </w:rPr>
      </w:pPr>
      <w:r>
        <w:rPr>
          <w:rFonts w:ascii="Times New Roman" w:hAnsi="Times New Roman" w:cs="Times New Roman" w:hint="eastAsia"/>
        </w:rPr>
        <w:t>作者简介：陆铭，上海交通大学安泰经济与管理学院（上海</w:t>
      </w:r>
      <w:r>
        <w:rPr>
          <w:rFonts w:ascii="Times New Roman" w:hAnsi="Times New Roman" w:cs="Times New Roman"/>
        </w:rPr>
        <w:t>200030</w:t>
      </w:r>
      <w:r>
        <w:rPr>
          <w:rFonts w:ascii="Times New Roman" w:hAnsi="Times New Roman" w:cs="Times New Roman" w:hint="eastAsia"/>
        </w:rPr>
        <w:t>）；彭冲，上海交通大学安泰经济与管理学院（上海</w:t>
      </w:r>
      <w:r>
        <w:rPr>
          <w:rFonts w:ascii="Times New Roman" w:hAnsi="Times New Roman" w:cs="Times New Roman" w:hint="eastAsia"/>
        </w:rPr>
        <w:t>200030</w:t>
      </w:r>
      <w:r>
        <w:rPr>
          <w:rFonts w:ascii="Times New Roman" w:hAnsi="Times New Roman" w:cs="Times New Roman" w:hint="eastAsia"/>
        </w:rPr>
        <w:t>），南京审计大学经济学院（南京</w:t>
      </w:r>
      <w:r>
        <w:rPr>
          <w:rFonts w:ascii="Times New Roman" w:hAnsi="Times New Roman" w:cs="Times New Roman"/>
        </w:rPr>
        <w:t>211815</w:t>
      </w:r>
      <w:r>
        <w:rPr>
          <w:rFonts w:ascii="Times New Roman" w:hAnsi="Times New Roman" w:cs="Times New Roman" w:hint="eastAsia"/>
        </w:rPr>
        <w:t>）</w:t>
      </w:r>
    </w:p>
    <w:p w14:paraId="1B6A7F60" w14:textId="78FC828F" w:rsidR="003D43CD" w:rsidRPr="003D43CD" w:rsidRDefault="004C0B87" w:rsidP="003D43CD">
      <w:pPr>
        <w:pStyle w:val="a6"/>
        <w:rPr>
          <w:rFonts w:ascii="Times New Roman" w:hAnsi="Times New Roman" w:cs="Times New Roman"/>
          <w:sz w:val="21"/>
          <w:szCs w:val="32"/>
        </w:rPr>
      </w:pPr>
      <w:r>
        <w:rPr>
          <w:rFonts w:ascii="Times New Roman" w:hAnsi="Times New Roman" w:cs="Times New Roman" w:hint="eastAsia"/>
          <w:sz w:val="21"/>
          <w:szCs w:val="32"/>
          <w:lang w:val="en-US"/>
        </w:rPr>
        <w:t>本文</w:t>
      </w:r>
      <w:r>
        <w:rPr>
          <w:rFonts w:ascii="Times New Roman" w:hAnsi="Times New Roman" w:cs="Times New Roman" w:hint="eastAsia"/>
          <w:sz w:val="21"/>
          <w:szCs w:val="32"/>
          <w:lang w:val="en-US"/>
        </w:rPr>
        <w:t>经过</w:t>
      </w:r>
      <w:r>
        <w:rPr>
          <w:rFonts w:ascii="Times New Roman" w:hAnsi="Times New Roman" w:cs="Times New Roman" w:hint="eastAsia"/>
          <w:sz w:val="21"/>
          <w:szCs w:val="32"/>
          <w:lang w:val="en-US"/>
        </w:rPr>
        <w:t>适度</w:t>
      </w:r>
      <w:r>
        <w:rPr>
          <w:rFonts w:ascii="Times New Roman" w:hAnsi="Times New Roman" w:cs="Times New Roman" w:hint="eastAsia"/>
          <w:sz w:val="21"/>
          <w:szCs w:val="32"/>
          <w:lang w:val="en-US"/>
        </w:rPr>
        <w:t>删减，</w:t>
      </w:r>
      <w:r>
        <w:rPr>
          <w:rFonts w:ascii="Times New Roman" w:hAnsi="Times New Roman" w:cs="Times New Roman" w:hint="eastAsia"/>
          <w:sz w:val="21"/>
          <w:szCs w:val="32"/>
          <w:lang w:val="en-US"/>
        </w:rPr>
        <w:t>原文请参考“</w:t>
      </w:r>
      <w:r w:rsidRPr="004C0B87">
        <w:rPr>
          <w:rFonts w:ascii="Times New Roman" w:hAnsi="Times New Roman" w:cs="Times New Roman" w:hint="eastAsia"/>
          <w:sz w:val="21"/>
          <w:szCs w:val="32"/>
          <w:lang w:val="en-US"/>
        </w:rPr>
        <w:t>陆铭、彭冲，</w:t>
      </w:r>
      <w:r w:rsidRPr="004C0B87">
        <w:rPr>
          <w:rFonts w:ascii="Times New Roman" w:hAnsi="Times New Roman" w:cs="Times New Roman" w:hint="eastAsia"/>
          <w:sz w:val="21"/>
          <w:szCs w:val="32"/>
          <w:lang w:val="en-US"/>
        </w:rPr>
        <w:t>2022,</w:t>
      </w:r>
      <w:r w:rsidRPr="004C0B87">
        <w:rPr>
          <w:rFonts w:ascii="Times New Roman" w:hAnsi="Times New Roman" w:cs="Times New Roman" w:hint="eastAsia"/>
          <w:sz w:val="21"/>
          <w:szCs w:val="32"/>
          <w:lang w:val="en-US"/>
        </w:rPr>
        <w:t>《再辩大城市</w:t>
      </w:r>
      <w:r>
        <w:rPr>
          <w:rFonts w:ascii="Times New Roman" w:hAnsi="Times New Roman" w:cs="Times New Roman" w:hint="eastAsia"/>
          <w:sz w:val="21"/>
          <w:szCs w:val="32"/>
          <w:lang w:val="en-US"/>
        </w:rPr>
        <w:t>：</w:t>
      </w:r>
      <w:r w:rsidRPr="004C0B87">
        <w:rPr>
          <w:rFonts w:ascii="Times New Roman" w:hAnsi="Times New Roman" w:cs="Times New Roman" w:hint="eastAsia"/>
          <w:sz w:val="21"/>
          <w:szCs w:val="32"/>
          <w:lang w:val="en-US"/>
        </w:rPr>
        <w:t>消费中心城市的视角》，《中山大学学报</w:t>
      </w:r>
      <w:r w:rsidRPr="004C0B87">
        <w:rPr>
          <w:rFonts w:ascii="Times New Roman" w:hAnsi="Times New Roman" w:cs="Times New Roman" w:hint="eastAsia"/>
          <w:sz w:val="21"/>
          <w:szCs w:val="32"/>
          <w:lang w:val="en-US"/>
        </w:rPr>
        <w:t xml:space="preserve"> (</w:t>
      </w:r>
      <w:r w:rsidRPr="004C0B87">
        <w:rPr>
          <w:rFonts w:ascii="Times New Roman" w:hAnsi="Times New Roman" w:cs="Times New Roman" w:hint="eastAsia"/>
          <w:sz w:val="21"/>
          <w:szCs w:val="32"/>
          <w:lang w:val="en-US"/>
        </w:rPr>
        <w:t>社会科学版</w:t>
      </w:r>
      <w:r w:rsidRPr="004C0B87">
        <w:rPr>
          <w:rFonts w:ascii="Times New Roman" w:hAnsi="Times New Roman" w:cs="Times New Roman" w:hint="eastAsia"/>
          <w:sz w:val="21"/>
          <w:szCs w:val="32"/>
          <w:lang w:val="en-US"/>
        </w:rPr>
        <w:t xml:space="preserve">) </w:t>
      </w:r>
      <w:r w:rsidRPr="004C0B87">
        <w:rPr>
          <w:rFonts w:ascii="Times New Roman" w:hAnsi="Times New Roman" w:cs="Times New Roman" w:hint="eastAsia"/>
          <w:sz w:val="21"/>
          <w:szCs w:val="32"/>
          <w:lang w:val="en-US"/>
        </w:rPr>
        <w:t>》，第</w:t>
      </w:r>
      <w:r w:rsidRPr="004C0B87">
        <w:rPr>
          <w:rFonts w:ascii="Times New Roman" w:hAnsi="Times New Roman" w:cs="Times New Roman" w:hint="eastAsia"/>
          <w:sz w:val="21"/>
          <w:szCs w:val="32"/>
          <w:lang w:val="en-US"/>
        </w:rPr>
        <w:t xml:space="preserve"> 62 </w:t>
      </w:r>
      <w:r w:rsidRPr="004C0B87">
        <w:rPr>
          <w:rFonts w:ascii="Times New Roman" w:hAnsi="Times New Roman" w:cs="Times New Roman" w:hint="eastAsia"/>
          <w:sz w:val="21"/>
          <w:szCs w:val="32"/>
          <w:lang w:val="en-US"/>
        </w:rPr>
        <w:t>卷，第</w:t>
      </w:r>
      <w:r w:rsidRPr="004C0B87">
        <w:rPr>
          <w:rFonts w:ascii="Times New Roman" w:hAnsi="Times New Roman" w:cs="Times New Roman" w:hint="eastAsia"/>
          <w:sz w:val="21"/>
          <w:szCs w:val="32"/>
          <w:lang w:val="en-US"/>
        </w:rPr>
        <w:t xml:space="preserve"> 1 </w:t>
      </w:r>
      <w:r w:rsidRPr="004C0B87">
        <w:rPr>
          <w:rFonts w:ascii="Times New Roman" w:hAnsi="Times New Roman" w:cs="Times New Roman" w:hint="eastAsia"/>
          <w:sz w:val="21"/>
          <w:szCs w:val="32"/>
          <w:lang w:val="en-US"/>
        </w:rPr>
        <w:t>期，</w:t>
      </w:r>
      <w:r w:rsidRPr="004C0B87">
        <w:rPr>
          <w:rFonts w:ascii="Times New Roman" w:hAnsi="Times New Roman" w:cs="Times New Roman" w:hint="eastAsia"/>
          <w:sz w:val="21"/>
          <w:szCs w:val="32"/>
          <w:lang w:val="en-US"/>
        </w:rPr>
        <w:t>175-181</w:t>
      </w:r>
      <w:r w:rsidRPr="004C0B87">
        <w:rPr>
          <w:rFonts w:ascii="Times New Roman" w:hAnsi="Times New Roman" w:cs="Times New Roman" w:hint="eastAsia"/>
          <w:sz w:val="21"/>
          <w:szCs w:val="32"/>
          <w:lang w:val="en-US"/>
        </w:rPr>
        <w:t>页。</w:t>
      </w:r>
      <w:r>
        <w:rPr>
          <w:rFonts w:ascii="Times New Roman" w:hAnsi="Times New Roman" w:cs="Times New Roman" w:hint="eastAsia"/>
          <w:sz w:val="21"/>
          <w:szCs w:val="32"/>
          <w:lang w:val="en-US"/>
        </w:rPr>
        <w:t>”。</w:t>
      </w:r>
      <w:r w:rsidR="003D43CD">
        <w:rPr>
          <w:rFonts w:ascii="Times New Roman" w:hAnsi="Times New Roman" w:cs="Times New Roman" w:hint="eastAsia"/>
          <w:sz w:val="21"/>
          <w:szCs w:val="32"/>
          <w:lang w:val="en-US"/>
        </w:rPr>
        <w:t>本文也是</w:t>
      </w:r>
      <w:r w:rsidR="003D43CD" w:rsidRPr="003D43CD">
        <w:rPr>
          <w:rFonts w:ascii="Times New Roman" w:hAnsi="Times New Roman" w:cs="Times New Roman" w:hint="eastAsia"/>
          <w:sz w:val="21"/>
          <w:szCs w:val="32"/>
          <w:lang w:val="en-US"/>
        </w:rPr>
        <w:t>国家自然科学基金面上项目“</w:t>
      </w:r>
      <w:r w:rsidR="003D43CD" w:rsidRPr="003D43CD">
        <w:rPr>
          <w:rFonts w:ascii="Times New Roman" w:hAnsi="Times New Roman" w:cs="Times New Roman"/>
          <w:sz w:val="21"/>
          <w:szCs w:val="32"/>
          <w:lang w:val="en-US"/>
        </w:rPr>
        <w:t>大数据视野下的城市空间结构与有效治理</w:t>
      </w:r>
      <w:r w:rsidR="003D43CD" w:rsidRPr="003D43CD">
        <w:rPr>
          <w:rFonts w:ascii="Times New Roman" w:hAnsi="Times New Roman" w:cs="Times New Roman" w:hint="eastAsia"/>
          <w:sz w:val="21"/>
          <w:szCs w:val="32"/>
          <w:lang w:val="en-US"/>
        </w:rPr>
        <w:t>”（</w:t>
      </w:r>
      <w:r w:rsidR="003D43CD" w:rsidRPr="003D43CD">
        <w:rPr>
          <w:rFonts w:ascii="Times New Roman" w:hAnsi="Times New Roman" w:cs="Times New Roman"/>
          <w:sz w:val="21"/>
          <w:szCs w:val="32"/>
          <w:lang w:val="en-US"/>
        </w:rPr>
        <w:t>72073094</w:t>
      </w:r>
      <w:r w:rsidR="003D43CD" w:rsidRPr="003D43CD">
        <w:rPr>
          <w:rFonts w:ascii="Times New Roman" w:hAnsi="Times New Roman" w:cs="Times New Roman" w:hint="eastAsia"/>
          <w:sz w:val="21"/>
          <w:szCs w:val="32"/>
          <w:lang w:val="en-US"/>
        </w:rPr>
        <w:t>）、</w:t>
      </w:r>
      <w:hyperlink r:id="rId9" w:tgtFrame="https://www.medsci.cn/sci/_blank" w:history="1">
        <w:r w:rsidR="003D43CD" w:rsidRPr="003D43CD">
          <w:rPr>
            <w:rFonts w:ascii="Times New Roman" w:hAnsi="Times New Roman" w:cs="Times New Roman"/>
            <w:sz w:val="21"/>
            <w:szCs w:val="32"/>
            <w:lang w:val="en-US"/>
          </w:rPr>
          <w:t>基于多</w:t>
        </w:r>
        <w:proofErr w:type="gramStart"/>
        <w:r w:rsidR="003D43CD" w:rsidRPr="003D43CD">
          <w:rPr>
            <w:rFonts w:ascii="Times New Roman" w:hAnsi="Times New Roman" w:cs="Times New Roman"/>
            <w:sz w:val="21"/>
            <w:szCs w:val="32"/>
            <w:lang w:val="en-US"/>
          </w:rPr>
          <w:t>源数据</w:t>
        </w:r>
        <w:proofErr w:type="gramEnd"/>
        <w:r w:rsidR="003D43CD" w:rsidRPr="003D43CD">
          <w:rPr>
            <w:rFonts w:ascii="Times New Roman" w:hAnsi="Times New Roman" w:cs="Times New Roman"/>
            <w:sz w:val="21"/>
            <w:szCs w:val="32"/>
            <w:lang w:val="en-US"/>
          </w:rPr>
          <w:t>的城市内部土地资源优化配置研究：驱动机理与调控策略</w:t>
        </w:r>
      </w:hyperlink>
      <w:r w:rsidR="003D43CD" w:rsidRPr="003D43CD">
        <w:rPr>
          <w:rFonts w:ascii="Times New Roman" w:hAnsi="Times New Roman" w:cs="Times New Roman" w:hint="eastAsia"/>
          <w:sz w:val="21"/>
          <w:szCs w:val="32"/>
          <w:lang w:val="en-US"/>
        </w:rPr>
        <w:t>（</w:t>
      </w:r>
      <w:r w:rsidR="003D43CD" w:rsidRPr="003D43CD">
        <w:rPr>
          <w:rFonts w:ascii="Times New Roman" w:hAnsi="Times New Roman" w:cs="Times New Roman"/>
          <w:sz w:val="21"/>
          <w:szCs w:val="32"/>
          <w:lang w:val="en-US"/>
        </w:rPr>
        <w:t>72074116</w:t>
      </w:r>
      <w:r w:rsidR="003D43CD" w:rsidRPr="003D43CD">
        <w:rPr>
          <w:rFonts w:ascii="Times New Roman" w:hAnsi="Times New Roman" w:cs="Times New Roman" w:hint="eastAsia"/>
          <w:sz w:val="21"/>
          <w:szCs w:val="32"/>
          <w:lang w:val="en-US"/>
        </w:rPr>
        <w:t>）</w:t>
      </w:r>
      <w:r w:rsidR="003D43CD">
        <w:rPr>
          <w:rFonts w:ascii="Times New Roman" w:hAnsi="Times New Roman" w:cs="Times New Roman" w:hint="eastAsia"/>
          <w:sz w:val="21"/>
          <w:szCs w:val="32"/>
          <w:lang w:val="en-US"/>
        </w:rPr>
        <w:t>、</w:t>
      </w:r>
      <w:r w:rsidR="003D43CD" w:rsidRPr="003D43CD">
        <w:rPr>
          <w:rFonts w:ascii="Times New Roman" w:hAnsi="Times New Roman" w:cs="Times New Roman" w:hint="eastAsia"/>
          <w:sz w:val="21"/>
          <w:szCs w:val="32"/>
          <w:lang w:val="en-US"/>
        </w:rPr>
        <w:t>江苏省哲学社会科学重点项目“大数据视角下交通可达性驱动江苏消费活力提升的机制研究”（</w:t>
      </w:r>
      <w:r w:rsidR="003D43CD" w:rsidRPr="003D43CD">
        <w:rPr>
          <w:rFonts w:ascii="Times New Roman" w:hAnsi="Times New Roman" w:cs="Times New Roman" w:hint="eastAsia"/>
          <w:sz w:val="21"/>
          <w:szCs w:val="32"/>
          <w:lang w:val="en-US"/>
        </w:rPr>
        <w:t>20EYA001</w:t>
      </w:r>
      <w:r w:rsidR="003D43CD" w:rsidRPr="003D43CD">
        <w:rPr>
          <w:rFonts w:ascii="Times New Roman" w:hAnsi="Times New Roman" w:cs="Times New Roman" w:hint="eastAsia"/>
          <w:sz w:val="21"/>
          <w:szCs w:val="32"/>
          <w:lang w:val="en-US"/>
        </w:rPr>
        <w:t>）</w:t>
      </w:r>
      <w:r w:rsidR="003D43CD">
        <w:rPr>
          <w:rFonts w:ascii="Times New Roman" w:hAnsi="Times New Roman" w:cs="Times New Roman" w:hint="eastAsia"/>
          <w:sz w:val="21"/>
          <w:szCs w:val="32"/>
          <w:lang w:val="en-US"/>
        </w:rPr>
        <w:t>的阶段性成果。</w:t>
      </w:r>
    </w:p>
    <w:p w14:paraId="03CAF01F" w14:textId="77777777" w:rsidR="003D43CD" w:rsidRPr="003D43CD" w:rsidRDefault="003D43CD" w:rsidP="003D43CD">
      <w:pPr>
        <w:jc w:val="left"/>
        <w:rPr>
          <w:rFonts w:ascii="Times New Roman" w:eastAsia="宋体" w:hAnsi="Times New Roman" w:cs="Times New Roman" w:hint="eastAsia"/>
          <w:sz w:val="24"/>
          <w:szCs w:val="32"/>
        </w:rPr>
      </w:pPr>
    </w:p>
    <w:sectPr w:rsidR="003D43CD" w:rsidRPr="003D43CD">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3A416" w14:textId="77777777" w:rsidR="007D6B0C" w:rsidRDefault="007D6B0C">
      <w:r>
        <w:separator/>
      </w:r>
    </w:p>
  </w:endnote>
  <w:endnote w:type="continuationSeparator" w:id="0">
    <w:p w14:paraId="2174BB2A" w14:textId="77777777" w:rsidR="007D6B0C" w:rsidRDefault="007D6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FZFSK--GBK1-0">
    <w:altName w:val="Calibri"/>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A126B" w14:textId="77777777" w:rsidR="007D6B0C" w:rsidRDefault="007D6B0C">
      <w:r>
        <w:separator/>
      </w:r>
    </w:p>
  </w:footnote>
  <w:footnote w:type="continuationSeparator" w:id="0">
    <w:p w14:paraId="1B3F35DD" w14:textId="77777777" w:rsidR="007D6B0C" w:rsidRDefault="007D6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4408DC"/>
    <w:multiLevelType w:val="singleLevel"/>
    <w:tmpl w:val="FE4408DC"/>
    <w:lvl w:ilvl="0">
      <w:start w:val="1"/>
      <w:numFmt w:val="chineseCounting"/>
      <w:suff w:val="nothing"/>
      <w:lvlText w:val="第%1，"/>
      <w:lvlJc w:val="left"/>
      <w:rPr>
        <w:rFonts w:hint="eastAsia"/>
      </w:rPr>
    </w:lvl>
  </w:abstractNum>
  <w:abstractNum w:abstractNumId="1" w15:restartNumberingAfterBreak="0">
    <w:nsid w:val="228EE58E"/>
    <w:multiLevelType w:val="singleLevel"/>
    <w:tmpl w:val="228EE58E"/>
    <w:lvl w:ilvl="0">
      <w:start w:val="1"/>
      <w:numFmt w:val="chineseCounting"/>
      <w:suff w:val="nothing"/>
      <w:lvlText w:val="第%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oNotDisplayPageBoundarie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E.Ref{0537C3C5-01FA-44C0-B681-F711F442B597}" w:val=" ADDIN NE.Ref.{0537C3C5-01FA-44C0-B681-F711F442B597}&lt;Citation&gt;&lt;Group&gt;&lt;References&gt;&lt;Item&gt;&lt;ID&gt;1424&lt;/ID&gt;&lt;UID&gt;{C2BEDE00-3449-4B7A-9D1C-56021024EE57}&lt;/UID&gt;&lt;Title&gt;中国的三大都市圈:辐射范围及差异&lt;/Title&gt;&lt;Template&gt;Journal Article&lt;/Template&gt;&lt;Star&gt;0&lt;/Star&gt;&lt;Tag&gt;0&lt;/Tag&gt;&lt;Author&gt;孟可强; 陆铭&lt;/Author&gt;&lt;Year&gt;2011&lt;/Year&gt;&lt;Details&gt;&lt;_language&gt;Chinese&lt;/_language&gt;&lt;_created&gt;64052319&lt;/_created&gt;&lt;_modified&gt;64052321&lt;/_modified&gt;&lt;_accessed&gt;64052320&lt;/_accessed&gt;&lt;_journal&gt;南方经济&lt;/_journal&gt;&lt;_issue&gt;2&lt;/_issue&gt;&lt;_pages&gt;3-15&lt;/_pages&gt;&lt;_collection_scope&gt;CSSCI-C;PKU&lt;/_collection_scope&gt;&lt;_translated_author&gt;Meng, Keqiang;Lu, Ming&lt;/_translated_author&gt;&lt;/Details&gt;&lt;Extra&gt;&lt;DBUID&gt;{F96A950B-833F-4880-A151-76DA2D6A2879}&lt;/DBUID&gt;&lt;/Extra&gt;&lt;/Item&gt;&lt;/References&gt;&lt;/Group&gt;&lt;/Citation&gt;_x000a_"/>
    <w:docVar w:name="NE.Ref{2E1A516A-6131-4245-8B72-D52DC4FC2133}" w:val=" ADDIN NE.Ref.{2E1A516A-6131-4245-8B72-D52DC4FC2133}&lt;Citation SecTmpl=&quot;1&quot;&gt;&lt;Group&gt;&lt;References&gt;&lt;Item&gt;&lt;ID&gt;875&lt;/ID&gt;&lt;UID&gt;{EB147F54-63A5-48BD-8A9F-4A192CC042CC}&lt;/UID&gt;&lt;Title&gt;Consumer city&lt;/Title&gt;&lt;Template&gt;Journal Article&lt;/Template&gt;&lt;Star&gt;1&lt;/Star&gt;&lt;Tag&gt;0&lt;/Tag&gt;&lt;Author&gt;Glaeser, Edward L; Kolko, Jed; Saiz, Albert&lt;/Author&gt;&lt;Year&gt;2001&lt;/Year&gt;&lt;Details&gt;&lt;_bibtex_key&gt;GlaeserKolko-875&lt;/_bibtex_key&gt;&lt;_collection_scope&gt;SSCI&lt;/_collection_scope&gt;&lt;_created&gt;63971254&lt;/_created&gt;&lt;_impact_factor&gt;   4.862&lt;/_impact_factor&gt;&lt;_issue&gt;1&lt;/_issue&gt;&lt;_journal&gt;Journal of Economic Geography&lt;/_journal&gt;&lt;_modified&gt;64007207&lt;/_modified&gt;&lt;_pages&gt;27-50&lt;/_pages&gt;&lt;/Details&gt;&lt;Extra&gt;&lt;DBUID&gt;{F96A950B-833F-4880-A151-76DA2D6A2879}&lt;/DBUID&gt;&lt;/Extra&gt;&lt;/Item&gt;&lt;/References&gt;&lt;/Group&gt;&lt;/Citation&gt;_x000a_"/>
    <w:docVar w:name="NE.Ref{3C34B605-1022-43D2-9F72-696045F14FBB}" w:val=" ADDIN NE.Ref.{3C34B605-1022-43D2-9F72-696045F14FBB}&lt;Citation&gt;&lt;Group&gt;&lt;References&gt;&lt;Item&gt;&lt;ID&gt;1419&lt;/ID&gt;&lt;UID&gt;{08D1ABEA-53F9-4341-AD07-67A2523AFF10}&lt;/UID&gt;&lt;Title&gt;城市服务多样性与劳动力流动— — —基于“美团网”大数据和流动人口微观调查的分析&lt;/Title&gt;&lt;Template&gt;Journal Article&lt;/Template&gt;&lt;Star&gt;0&lt;/Star&gt;&lt;Tag&gt;0&lt;/Tag&gt;&lt;Author&gt;张文武; 余泳泽&lt;/Author&gt;&lt;Year&gt;2021&lt;/Year&gt;&lt;Details&gt;&lt;_accessed&gt;64033112&lt;/_accessed&gt;&lt;_collection_scope&gt;CSSCI-C&lt;/_collection_scope&gt;&lt;_created&gt;64033111&lt;/_created&gt;&lt;_issue&gt;9&lt;/_issue&gt;&lt;_journal&gt;金融研究&lt;/_journal&gt;&lt;_language&gt;Chinese&lt;/_language&gt;&lt;_modified&gt;64033113&lt;/_modified&gt;&lt;_pages&gt;91-110.   &lt;/_pages&gt;&lt;_translated_author&gt;Zhang, Wenwu;Yu, Yongze&lt;/_translated_author&gt;&lt;/Details&gt;&lt;Extra&gt;&lt;DBUID&gt;{F96A950B-833F-4880-A151-76DA2D6A2879}&lt;/DBUID&gt;&lt;/Extra&gt;&lt;/Item&gt;&lt;/References&gt;&lt;/Group&gt;&lt;/Citation&gt;_x000a_"/>
    <w:docVar w:name="NE.Ref{48FB8606-F66E-4C57-85D5-664506C4ED11}" w:val=" ADDIN NE.Ref.{48FB8606-F66E-4C57-85D5-664506C4ED11}&lt;Citation&gt;&lt;Group&gt;&lt;References&gt;&lt;Item&gt;&lt;ID&gt;1223&lt;/ID&gt;&lt;UID&gt;{F4DB1E79-E8C4-45BF-B0E9-C59B327D2422}&lt;/UID&gt;&lt;Title&gt;交通基础设施影响消费的经济增长模型&lt;/Title&gt;&lt;Template&gt;Journal Article&lt;/Template&gt;&lt;Star&gt;0&lt;/Star&gt;&lt;Tag&gt;0&lt;/Tag&gt;&lt;Author&gt;郭广珍; 刘瑞国; 黄宗晔&lt;/Author&gt;&lt;Year&gt;2019&lt;/Year&gt;&lt;Details&gt;&lt;_accessed&gt;63971416&lt;/_accessed&gt;&lt;_author_aff&gt;广东财经大学国民经济研究中心;厦门大学台湾研究院;首都经济贸易大学国际经济管理学院;&lt;/_author_aff&gt;&lt;_bibtex_key&gt;郭广珍刘瑞国-1223&lt;/_bibtex_key&gt;&lt;_cited_count&gt;51&lt;/_cited_count&gt;&lt;_collection_scope&gt;CSSCI-C;PKU&lt;/_collection_scope&gt;&lt;_created&gt;63971415&lt;/_created&gt;&lt;_date&gt;62707680&lt;/_date&gt;&lt;_db_updated&gt;CNKI - Reference&lt;/_db_updated&gt;&lt;_issue&gt;03&lt;/_issue&gt;&lt;_journal&gt;经济研究&lt;/_journal&gt;&lt;_keywords&gt;道路基础设施;经济发展;私家车&lt;/_keywords&gt;&lt;_language&gt;Chinese&lt;/_language&gt;&lt;_modified&gt;64007207&lt;/_modified&gt;&lt;_pages&gt;166-180&lt;/_pages&gt;&lt;_url&gt;https://kns.cnki.net/kcms/detail/detail.aspx?FileName=JJYJ201903012&amp;amp;DbName=CJFQ2019&lt;/_url&gt;&lt;_volume&gt;54&lt;/_volume&gt;&lt;_translated_author&gt;Guo, Guangzhen;Liu, Ruiguo;Huang, Zongye&lt;/_translated_author&gt;&lt;/Details&gt;&lt;Extra&gt;&lt;DBUID&gt;{F96A950B-833F-4880-A151-76DA2D6A2879}&lt;/DBUID&gt;&lt;/Extra&gt;&lt;/Item&gt;&lt;/References&gt;&lt;/Group&gt;&lt;/Citation&gt;_x000a_"/>
    <w:docVar w:name="NE.Ref{4FFEF650-9B21-4B73-B34A-72C6F72FDEFA}" w:val=" ADDIN NE.Ref.{4FFEF650-9B21-4B73-B34A-72C6F72FDEFA}&lt;Citation&gt;&lt;Group&gt;&lt;References&gt;&lt;Item&gt;&lt;ID&gt;1433&lt;/ID&gt;&lt;UID&gt;{8B4FEAAD-1CDB-4C20-B772-27E498FAEAE2}&lt;/UID&gt;&lt;Title&gt;Urban Systems: Understanding and Predicting the Spatial Distribution of China&amp;apos;s Population&lt;/Title&gt;&lt;Template&gt;Journal Article&lt;/Template&gt;&lt;Star&gt;0&lt;/Star&gt;&lt;Tag&gt;0&lt;/Tag&gt;&lt;Author&gt;Li, Pengfei; Lu, Ming&lt;/Author&gt;&lt;Year&gt;2021&lt;/Year&gt;&lt;Details&gt;&lt;_created&gt;64053372&lt;/_created&gt;&lt;_modified&gt;64053372&lt;/_modified&gt;&lt;_url&gt;http://pku.summon.serialssolutions.com/2.0.0/link/0/eLvHCXMwpV07T8MwELagHWDhjSiPyltZUuJHEputKqkQLaISjRBdIiexGZDaKm3F3-fsplVhQmI6D7FkXe4-3yV33yHEaNv3fmFCJpiiXBCATKaljnwjfQXRNGOMhGFk25_Hz2IwpL04eNqa_LWii9h8f7OO4uDb-rvK5mufv8u_dBswWEDyXqeQ1YGt1wedUT9eozIHW3WdRmFEPLgSecUy9GPzBpa341R30fQO_3GmI3RQRZe4szKHY7SjJydob918PD9F46TM1ARXPOX3ONnubcEg8LC0v25sMTSG2BDbkcVgovjBEuxWs7Hw1GA3d7s1x8PNALAzlPTiUffRq8YreB_E1hEKmTFDaGZU4atQQp4GqUjuB4YTqUwhiA5ImOu8AEfNdEAzSBZpLv0iMpEMASnOUW0ynegLhCNijJDcEJkJzhWXTEmaFwxeOwkKwRuoZRWbWqdZlCpXVe0_7Lb0U2knDCVANo9oA906jaazFdlGuk5SQJup02bafYvd4vLvj16hfWprUVyZ7TWqLcqlvkG7s89lE0Lql26zshYr47j_amUyip18B0_4BheAyNs&lt;/_url&gt;&lt;_journal&gt;China &amp;amp; world economy&lt;/_journal&gt;&lt;_volume&gt;29&lt;/_volume&gt;&lt;_issue&gt;4&lt;/_issue&gt;&lt;_number&gt;1&lt;/_number&gt;&lt;_pages&gt;35-62&lt;/_pages&gt;&lt;_doi&gt;10.1111/cwe.12380&lt;/_doi&gt;&lt;_date_display&gt;2021&lt;/_date_display&gt;&lt;_date&gt;63640800&lt;/_date&gt;&lt;_isbn&gt;1671-2234&lt;/_isbn&gt;&lt;_ori_publication&gt;Wiley Subscription Services, Inc&lt;/_ori_publication&gt;&lt;_keywords&gt;geographical factors; Income distribution; population distribution; urban system; Zipf&amp;apos;s law&lt;/_keywords&gt;&lt;_accessed&gt;64053372&lt;/_accessed&gt;&lt;_db_updated&gt;PKU Search&lt;/_db_updated&gt;&lt;_impact_factor&gt;   2.357&lt;/_impact_factor&gt;&lt;_collection_scope&gt;SSCI&lt;/_collection_scope&gt;&lt;/Details&gt;&lt;Extra&gt;&lt;DBUID&gt;{F96A950B-833F-4880-A151-76DA2D6A2879}&lt;/DBUID&gt;&lt;/Extra&gt;&lt;/Item&gt;&lt;/References&gt;&lt;/Group&gt;&lt;/Citation&gt;_x000a_"/>
    <w:docVar w:name="NE.Ref{5E3EC331-E787-4F61-90ED-79451F696FD5}" w:val=" ADDIN NE.Ref.{5E3EC331-E787-4F61-90ED-79451F696FD5}&lt;Citation&gt;&lt;Group&gt;&lt;References&gt;&lt;Item&gt;&lt;ID&gt;1441&lt;/ID&gt;&lt;UID&gt;{D17DD781-37A1-4537-ADC6-246AB901A7F0}&lt;/UID&gt;&lt;Title&gt;交通基础设施的经济分布效应——来自高铁开通的证据&lt;/Title&gt;&lt;Template&gt;Journal Article&lt;/Template&gt;&lt;Star&gt;0&lt;/Star&gt;&lt;Tag&gt;0&lt;/Tag&gt;&lt;Author&gt;张克中; 陶东杰&lt;/Author&gt;&lt;Year&gt;2016&lt;/Year&gt;&lt;Details&gt;&lt;_language&gt;Chinese&lt;/_language&gt;&lt;_created&gt;64056123&lt;/_created&gt;&lt;_modified&gt;64056123&lt;/_modified&gt;&lt;_url&gt;https://kns.cnki.net/kcms/detail/detail.aspx?FileName=JJXD201606006&amp;amp;DbName=CJFQ2016&lt;/_url&gt;&lt;_journal&gt;经济学动态&lt;/_journal&gt;&lt;_issue&gt;06&lt;/_issue&gt;&lt;_pages&gt;62-73&lt;/_pages&gt;&lt;_date&gt;61253280&lt;/_date&gt;&lt;_keywords&gt;高速铁路;交通基础设施;经济分布效应&lt;/_keywords&gt;&lt;_author_aff&gt;华中科技大学管理学院;&lt;/_author_aff&gt;&lt;_accessed&gt;64056123&lt;/_accessed&gt;&lt;_db_updated&gt;CNKI - Reference&lt;/_db_updated&gt;&lt;_collection_scope&gt;CSSCI-C;PKU&lt;/_collection_scope&gt;&lt;_translated_author&gt;Zhang, Kezhong;Tao, Dongjie&lt;/_translated_author&gt;&lt;/Details&gt;&lt;Extra&gt;&lt;DBUID&gt;{F96A950B-833F-4880-A151-76DA2D6A2879}&lt;/DBUID&gt;&lt;/Extra&gt;&lt;/Item&gt;&lt;/References&gt;&lt;/Group&gt;&lt;/Citation&gt;_x000a_"/>
    <w:docVar w:name="NE.Ref{752AACBC-2748-47B0-BEF0-A368F17946D9}" w:val=" ADDIN NE.Ref.{752AACBC-2748-47B0-BEF0-A368F17946D9}&lt;Citation&gt;&lt;Group&gt;&lt;References&gt;&lt;Item&gt;&lt;ID&gt;739&lt;/ID&gt;&lt;UID&gt;{BD13F131-74B7-4334-BF71-6EC0966B9929}&lt;/UID&gt;&lt;Title&gt;集聚与服务业发展-基于人口空间分布的视角&lt;/Title&gt;&lt;Template&gt;Journal Article&lt;/Template&gt;&lt;Star&gt;0&lt;/Star&gt;&lt;Tag&gt;0&lt;/Tag&gt;&lt;Author&gt;钟粤俊; 陆铭; 奚锡灿&lt;/Author&gt;&lt;Year&gt;2020&lt;/Year&gt;&lt;Details&gt;&lt;_accessed&gt;63984528&lt;/_accessed&gt;&lt;_collection_scope&gt;CSSCI-C;PKU&lt;/_collection_scope&gt;&lt;_created&gt;63971254&lt;/_created&gt;&lt;_issue&gt;11&lt;/_issue&gt;&lt;_journal&gt;管理世界&lt;/_journal&gt;&lt;_modified&gt;63984528&lt;/_modified&gt;&lt;_pages&gt;35-47&lt;/_pages&gt;&lt;_translated_author&gt;Zhong, Yuejun; Lu, Ming; Xi, Xican&lt;/_translated_author&gt;&lt;/Details&gt;&lt;Extra&gt;&lt;DBUID&gt;{F96A950B-833F-4880-A151-76DA2D6A2879}&lt;/DBUID&gt;&lt;/Extra&gt;&lt;/Item&gt;&lt;/References&gt;&lt;/Group&gt;&lt;/Citation&gt;_x000a_"/>
    <w:docVar w:name="NE.Ref{78868016-6796-4D14-886A-1637CB5D6D55}" w:val=" ADDIN NE.Ref.{78868016-6796-4D14-886A-1637CB5D6D55}&lt;Citation&gt;&lt;Group&gt;&lt;References&gt;&lt;Item&gt;&lt;ID&gt;1432&lt;/ID&gt;&lt;UID&gt;{6BEFC5B1-8546-40AB-83D8-CCD03608F1C0}&lt;/UID&gt;&lt;Title&gt;我国消费倾向的基本特征、发展态势与提升策略&lt;/Title&gt;&lt;Template&gt;Journal Article&lt;/Template&gt;&lt;Star&gt;0&lt;/Star&gt;&lt;Tag&gt;0&lt;/Tag&gt;&lt;Author&gt;陈昌盛; 许伟; 兰宗敏; 李承健&lt;/Author&gt;&lt;Year&gt;2021&lt;/Year&gt;&lt;Details&gt;&lt;_language&gt;Chinese&lt;/_language&gt;&lt;_created&gt;64053285&lt;/_created&gt;&lt;_modified&gt;64053285&lt;/_modified&gt;&lt;_url&gt;https://kns.cnki.net/kcms/detail/detail.aspx?FileName=GLSJ202108007&amp;amp;DbName=DKFX2021&lt;/_url&gt;&lt;_journal&gt;管理世界&lt;/_journal&gt;&lt;_volume&gt;37&lt;/_volume&gt;&lt;_issue&gt;08&lt;/_issue&gt;&lt;_pages&gt;46-58&lt;/_pages&gt;&lt;_date&gt;63951840&lt;/_date&gt;&lt;_keywords&gt;消费倾向;国际比较;双循环;宏微观差异;发展态势&lt;/_keywords&gt;&lt;_author_aff&gt;国务院发展研究中心;&lt;/_author_aff&gt;&lt;_accessed&gt;64053285&lt;/_accessed&gt;&lt;_db_updated&gt;CNKI - Reference&lt;/_db_updated&gt;&lt;_collection_scope&gt;CSSCI-C;PKU&lt;/_collection_scope&gt;&lt;_translated_author&gt;Chen, Changsheng;Xu, Wei;Lan, Zongmin;Li, Chengjian&lt;/_translated_author&gt;&lt;/Details&gt;&lt;Extra&gt;&lt;DBUID&gt;{F96A950B-833F-4880-A151-76DA2D6A2879}&lt;/DBUID&gt;&lt;/Extra&gt;&lt;/Item&gt;&lt;/References&gt;&lt;/Group&gt;&lt;/Citation&gt;_x000a_"/>
    <w:docVar w:name="NE.Ref{7F0E31CC-ABA4-4FE4-A03A-A02FCE874E1D}" w:val=" ADDIN NE.Ref.{7F0E31CC-ABA4-4FE4-A03A-A02FCE874E1D}&lt;Citation&gt;&lt;Group&gt;&lt;References&gt;&lt;Item&gt;&lt;ID&gt;1433&lt;/ID&gt;&lt;UID&gt;{8B4FEAAD-1CDB-4C20-B772-27E498FAEAE2}&lt;/UID&gt;&lt;Title&gt;Urban Systems: Understanding and Predicting the Spatial Distribution of China&amp;apos;s Population&lt;/Title&gt;&lt;Template&gt;Journal Article&lt;/Template&gt;&lt;Star&gt;0&lt;/Star&gt;&lt;Tag&gt;0&lt;/Tag&gt;&lt;Author&gt;Li, Pengfei; Lu, Ming&lt;/Author&gt;&lt;Year&gt;2021&lt;/Year&gt;&lt;Details&gt;&lt;_created&gt;64053372&lt;/_created&gt;&lt;_modified&gt;64053372&lt;/_modified&gt;&lt;_url&gt;http://pku.summon.serialssolutions.com/2.0.0/link/0/eLvHCXMwpV07T8MwELagHWDhjSiPyltZUuJHEputKqkQLaISjRBdIiexGZDaKm3F3-fsplVhQmI6D7FkXe4-3yV33yHEaNv3fmFCJpiiXBCATKaljnwjfQXRNGOMhGFk25_Hz2IwpL04eNqa_LWii9h8f7OO4uDb-rvK5mufv8u_dBswWEDyXqeQ1YGt1wedUT9eozIHW3WdRmFEPLgSecUy9GPzBpa341R30fQO_3GmI3RQRZe4szKHY7SjJydob918PD9F46TM1ARXPOX3ONnubcEg8LC0v25sMTSG2BDbkcVgovjBEuxWs7Hw1GA3d7s1x8PNALAzlPTiUffRq8YreB_E1hEKmTFDaGZU4atQQp4GqUjuB4YTqUwhiA5ImOu8AEfNdEAzSBZpLv0iMpEMASnOUW0ynegLhCNijJDcEJkJzhWXTEmaFwxeOwkKwRuoZRWbWqdZlCpXVe0_7Lb0U2knDCVANo9oA906jaazFdlGuk5SQJup02bafYvd4vLvj16hfWprUVyZ7TWqLcqlvkG7s89lE0Lql26zshYr47j_amUyip18B0_4BheAyNs&lt;/_url&gt;&lt;_journal&gt;China &amp;amp; world economy&lt;/_journal&gt;&lt;_volume&gt;29&lt;/_volume&gt;&lt;_issue&gt;4&lt;/_issue&gt;&lt;_number&gt;1&lt;/_number&gt;&lt;_pages&gt;35-62&lt;/_pages&gt;&lt;_doi&gt;10.1111/cwe.12380&lt;/_doi&gt;&lt;_date_display&gt;2021&lt;/_date_display&gt;&lt;_date&gt;63640800&lt;/_date&gt;&lt;_isbn&gt;1671-2234&lt;/_isbn&gt;&lt;_ori_publication&gt;Wiley Subscription Services, Inc&lt;/_ori_publication&gt;&lt;_keywords&gt;geographical factors; Income distribution; population distribution; urban system; Zipf&amp;apos;s law&lt;/_keywords&gt;&lt;_accessed&gt;64053372&lt;/_accessed&gt;&lt;_db_updated&gt;PKU Search&lt;/_db_updated&gt;&lt;_impact_factor&gt;   2.357&lt;/_impact_factor&gt;&lt;_collection_scope&gt;SSCI&lt;/_collection_scope&gt;&lt;/Details&gt;&lt;Extra&gt;&lt;DBUID&gt;{F96A950B-833F-4880-A151-76DA2D6A2879}&lt;/DBUID&gt;&lt;/Extra&gt;&lt;/Item&gt;&lt;/References&gt;&lt;/Group&gt;&lt;/Citation&gt;_x000a_"/>
    <w:docVar w:name="NE.Ref{8AB71D32-ADF7-40A5-976A-E8DE98D53183}" w:val=" ADDIN NE.Ref.{8AB71D32-ADF7-40A5-976A-E8DE98D53183}&lt;Citation&gt;&lt;Group&gt;&lt;References&gt;&lt;Item&gt;&lt;ID&gt;1408&lt;/ID&gt;&lt;UID&gt;{8B36763A-90F9-43BD-9D70-464B7DFA33AC}&lt;/UID&gt;&lt;Title&gt; Prefatory remarks to collected essays in the sociology of religion&lt;/Title&gt;&lt;Template&gt;Journal Article&lt;/Template&gt;&lt;Star&gt;0&lt;/Star&gt;&lt;Tag&gt;0&lt;/Tag&gt;&lt;Author&gt;Weber, Max&lt;/Author&gt;&lt;Year&gt;1958&lt;/Year&gt;&lt;Details&gt;&lt;_issue&gt;13-31&lt;/_issue&gt;&lt;_journal&gt; The Protestant Ethic and the Spirit of Capitalism&lt;/_journal&gt;&lt;_accessed&gt;64022949&lt;/_accessed&gt;&lt;_created&gt;64022948&lt;/_created&gt;&lt;_modified&gt;64022949&lt;/_modified&gt;&lt;/Details&gt;&lt;Extra&gt;&lt;DBUID&gt;{F96A950B-833F-4880-A151-76DA2D6A2879}&lt;/DBUID&gt;&lt;/Extra&gt;&lt;/Item&gt;&lt;/References&gt;&lt;/Group&gt;&lt;/Citation&gt;_x000a_"/>
    <w:docVar w:name="NE.Ref{9C371F4D-1B1D-424B-8B92-0748439313B7}" w:val=" ADDIN NE.Ref.{9C371F4D-1B1D-424B-8B92-0748439313B7}&lt;Citation&gt;&lt;Group&gt;&lt;References&gt;&lt;Item&gt;&lt;ID&gt;540&lt;/ID&gt;&lt;UID&gt;{6BF0915D-0157-439B-89F5-4E63465E6887}&lt;/UID&gt;&lt;Title&gt;内循环为主、外循环赋能与更高水平双循环——国际经验与中国实践&lt;/Title&gt;&lt;Template&gt;Journal Article&lt;/Template&gt;&lt;Star&gt;0&lt;/Star&gt;&lt;Tag&gt;0&lt;/Tag&gt;&lt;Author&gt;江小涓; 孟丽君&lt;/Author&gt;&lt;Year&gt;2021&lt;/Year&gt;&lt;Details&gt;&lt;_accessed&gt;63822065&lt;/_accessed&gt;&lt;_author_aff&gt;清华大学公共管理学院;&lt;/_author_aff&gt;&lt;_cited_count&gt;11&lt;/_cited_count&gt;&lt;_collection_scope&gt;CSSCI-C;PKU&lt;/_collection_scope&gt;&lt;_created&gt;63822065&lt;/_created&gt;&lt;_date&gt;63646560&lt;/_date&gt;&lt;_db_updated&gt;CNKI - Reference&lt;/_db_updated&gt;&lt;_issue&gt;01&lt;/_issue&gt;&lt;_journal&gt;管理世界&lt;/_journal&gt;&lt;_keywords&gt;新发展格局;双循环;内循环;外循环;全球产业链;高水平开放&lt;/_keywords&gt;&lt;_language&gt;Chinese&lt;/_language&gt;&lt;_modified&gt;63822065&lt;/_modified&gt;&lt;_pages&gt;1-19&lt;/_pages&gt;&lt;_url&gt;https://kns.cnki.net/kcms/detail/detail.aspx?FileName=GLSJ202101004&amp;amp;DbName=DKFX2021&lt;/_url&gt;&lt;_volume&gt;37&lt;/_volume&gt;&lt;_translated_author&gt;Jiang, Xiaojuan;Meng, Lijun&lt;/_translated_author&gt;&lt;/Details&gt;&lt;Extra&gt;&lt;DBUID&gt;{F96A950B-833F-4880-A151-76DA2D6A2879}&lt;/DBUID&gt;&lt;/Extra&gt;&lt;/Item&gt;&lt;/References&gt;&lt;/Group&gt;&lt;/Citation&gt;_x000a_"/>
    <w:docVar w:name="NE.Ref{A35E4555-D33C-4ED8-A9A2-74221CE79C59}" w:val=" ADDIN NE.Ref.{A35E4555-D33C-4ED8-A9A2-74221CE79C59}&lt;Citation&gt;&lt;Group&gt;&lt;References&gt;&lt;Item&gt;&lt;ID&gt;1238&lt;/ID&gt;&lt;UID&gt;{D3188C36-ABB2-46AF-83A2-F58D295F6ECB}&lt;/UID&gt;&lt;Title&gt;Urban revival in America&lt;/Title&gt;&lt;Template&gt;Journal Article&lt;/Template&gt;&lt;Star&gt;0&lt;/Star&gt;&lt;Tag&gt;0&lt;/Tag&gt;&lt;Author&gt;Couture, Victor; Handbury, Jessie&lt;/Author&gt;&lt;Year&gt;2020&lt;/Year&gt;&lt;Details&gt;&lt;_accessed&gt;63971680&lt;/_accessed&gt;&lt;_bibtex_key&gt;CoutureHandbury-1238&lt;/_bibtex_key&gt;&lt;_collection_scope&gt;SSCI&lt;/_collection_scope&gt;&lt;_created&gt;63971680&lt;/_created&gt;&lt;_db_updated&gt;CrossRef&lt;/_db_updated&gt;&lt;_doi&gt;10.1016/j.jue.2020.103267&lt;/_doi&gt;&lt;_impact_factor&gt;   3.637&lt;/_impact_factor&gt;&lt;_isbn&gt;00941190&lt;/_isbn&gt;&lt;_journal&gt;Journal of Urban Economics&lt;/_journal&gt;&lt;_modified&gt;64007207&lt;/_modified&gt;&lt;_pages&gt;103267&lt;/_pages&gt;&lt;_tertiary_title&gt;Journal of Urban Economics&lt;/_tertiary_title&gt;&lt;_url&gt;https://linkinghub.elsevier.com/retrieve/pii/S0094119020300383_x000d__x000a_https://api.elsevier.com/content/article/PII:S0094119020300383?httpAccept=text/xml&lt;/_url&gt;&lt;_volume&gt;119&lt;/_volume&gt;&lt;/Details&gt;&lt;Extra&gt;&lt;DBUID&gt;{F96A950B-833F-4880-A151-76DA2D6A2879}&lt;/DBUID&gt;&lt;/Extra&gt;&lt;/Item&gt;&lt;/References&gt;&lt;/Group&gt;&lt;/Citation&gt;_x000a_"/>
    <w:docVar w:name="NE.Ref{B1A4571F-B4A5-4919-8CC6-1B7718617C05}" w:val=" ADDIN NE.Ref.{B1A4571F-B4A5-4919-8CC6-1B7718617C05}&lt;Citation&gt;&lt;Group&gt;&lt;References&gt;&lt;Item&gt;&lt;ID&gt;1438&lt;/ID&gt;&lt;UID&gt;{F9250A67-6AC9-4590-BBAE-DBE84664FDB7}&lt;/UID&gt;&lt;Title&gt;双循环背景下都市圈建设的理论与实践探索&lt;/Title&gt;&lt;Template&gt;Journal Article&lt;/Template&gt;&lt;Star&gt;0&lt;/Star&gt;&lt;Tag&gt;0&lt;/Tag&gt;&lt;Author&gt;孙久文; 宋准&lt;/Author&gt;&lt;Year&gt;2021&lt;/Year&gt;&lt;Details&gt;&lt;_language&gt;Chinese&lt;/_language&gt;&lt;_created&gt;64056101&lt;/_created&gt;&lt;_modified&gt;64056101&lt;/_modified&gt;&lt;_url&gt;https://kns.cnki.net/kcms/detail/detail.aspx?FileName=ZSDS202103019&amp;amp;DbName=CJFQ2021&lt;/_url&gt;&lt;_journal&gt;中山大学学报(社会科学版)&lt;/_journal&gt;&lt;_volume&gt;61&lt;/_volume&gt;&lt;_issue&gt;03&lt;/_issue&gt;&lt;_pages&gt;179-188&lt;/_pages&gt;&lt;_date&gt;63833760&lt;/_date&gt;&lt;_keywords&gt;“双循环”;新发展格局;都市圈&lt;/_keywords&gt;&lt;_author_aff&gt;中国人民大学应用经济学院;&lt;/_author_aff&gt;&lt;_accessed&gt;64056101&lt;/_accessed&gt;&lt;_db_updated&gt;CNKI - Reference&lt;/_db_updated&gt;&lt;_translated_author&gt;Sun, Jiuwen;Song, Zhun&lt;/_translated_author&gt;&lt;/Details&gt;&lt;Extra&gt;&lt;DBUID&gt;{F96A950B-833F-4880-A151-76DA2D6A2879}&lt;/DBUID&gt;&lt;/Extra&gt;&lt;/Item&gt;&lt;/References&gt;&lt;/Group&gt;&lt;/Citation&gt;_x000a_"/>
    <w:docVar w:name="NE.Ref{B2CA8330-11FF-43BC-817F-4CE91F84DCC2}" w:val=" ADDIN NE.Ref.{B2CA8330-11FF-43BC-817F-4CE91F84DCC2}&lt;Citation&gt;&lt;Group&gt;&lt;References&gt;&lt;Item&gt;&lt;ID&gt;844&lt;/ID&gt;&lt;UID&gt;{6F570AC2-551A-4D80-BE79-149CACA503CA}&lt;/UID&gt;&lt;Title&gt;户籍制约下的居民消费&lt;/Title&gt;&lt;Template&gt;Journal Article&lt;/Template&gt;&lt;Star&gt;0&lt;/Star&gt;&lt;Tag&gt;0&lt;/Tag&gt;&lt;Author&gt;陈斌开; 陆铭; 钟宁桦&lt;/Author&gt;&lt;Year&gt;2010&lt;/Year&gt;&lt;Details&gt;&lt;_author_aff&gt;中央财经大学经济学院;复旦大学经济学院;浙江大学经济学院;香港科技大学金融系;&lt;/_author_aff&gt;&lt;_bibtex_key&gt;陈斌开陆铭-844&lt;/_bibtex_key&gt;&lt;_collection_scope&gt;CSSCI-C;PKU&lt;/_collection_scope&gt;&lt;_created&gt;63971254&lt;/_created&gt;&lt;_date&gt;2010-12-25&lt;/_date&gt;&lt;_db_provider&gt;CNKI: 期刊&lt;/_db_provider&gt;&lt;_issue&gt;S1&lt;/_issue&gt;&lt;_journal&gt;经济研究&lt;/_journal&gt;&lt;_keywords&gt;户籍制度;城镇移民;消费&lt;/_keywords&gt;&lt;_language&gt;Chinese&lt;/_language&gt;&lt;_modified&gt;64007207&lt;/_modified&gt;&lt;_pages&gt;62-71&lt;/_pages&gt;&lt;_translated_author&gt;Chen, Binkai; Lu, Ming; Zhong, Ninghua&lt;/_translated_author&gt;&lt;/Details&gt;&lt;Extra&gt;&lt;DBUID&gt;{F96A950B-833F-4880-A151-76DA2D6A2879}&lt;/DBUID&gt;&lt;/Extra&gt;&lt;/Item&gt;&lt;/References&gt;&lt;/Group&gt;&lt;/Citation&gt;_x000a_"/>
    <w:docVar w:name="NE.Ref{BD0839CC-E530-4285-8BF9-FAB98CE9E02D}" w:val=" ADDIN NE.Ref.{BD0839CC-E530-4285-8BF9-FAB98CE9E02D}&lt;Citation&gt;&lt;Group&gt;&lt;References&gt;&lt;Item&gt;&lt;ID&gt;1439&lt;/ID&gt;&lt;UID&gt;{B1EF67DB-5D3C-443E-B7FF-829875411C63}&lt;/UID&gt;&lt;Title&gt;互联网、人口规模与中国经济增长：来自城市的视角&lt;/Title&gt;&lt;Template&gt;Journal Article&lt;/Template&gt;&lt;Star&gt;0&lt;/Star&gt;&lt;Tag&gt;0&lt;/Tag&gt;&lt;Author&gt;李杰伟; 吴思栩&lt;/Author&gt;&lt;Year&gt;2020&lt;/Year&gt;&lt;Details&gt;&lt;_language&gt;Chinese&lt;/_language&gt;&lt;_created&gt;64056101&lt;/_created&gt;&lt;_modified&gt;64056101&lt;/_modified&gt;&lt;_url&gt;https://kns.cnki.net/kcms/detail/detail.aspx?FileName=DDCJ202001002&amp;amp;DbName=CJFQ2020&lt;/_url&gt;&lt;_journal&gt;当代财经&lt;/_journal&gt;&lt;_issue&gt;01&lt;/_issue&gt;&lt;_pages&gt;3-16&lt;/_pages&gt;&lt;_date&gt;63133920&lt;/_date&gt;&lt;_keywords&gt;互联网;渗透率;人口规模;城市经济增长;网络效应&lt;/_keywords&gt;&lt;_author_aff&gt;上海海事大学经济管理学院;华东师范大学城市与区域科学学院;&lt;/_author_aff&gt;&lt;_accessed&gt;64056101&lt;/_accessed&gt;&lt;_db_updated&gt;CNKI - Reference&lt;/_db_updated&gt;&lt;_collection_scope&gt;CSSCI-C;PKU&lt;/_collection_scope&gt;&lt;_translated_author&gt;Li, Jiewei;Wu, Sixu&lt;/_translated_author&gt;&lt;/Details&gt;&lt;Extra&gt;&lt;DBUID&gt;{F96A950B-833F-4880-A151-76DA2D6A2879}&lt;/DBUID&gt;&lt;/Extra&gt;&lt;/Item&gt;&lt;/References&gt;&lt;/Group&gt;&lt;/Citation&gt;_x000a_"/>
    <w:docVar w:name="NE.Ref{C0B4E54C-84AB-41B4-AA3F-90A2B5D5DE1F}" w:val=" ADDIN NE.Ref.{C0B4E54C-84AB-41B4-AA3F-90A2B5D5DE1F}&lt;Citation&gt;&lt;Group&gt;&lt;References&gt;&lt;Item&gt;&lt;ID&gt;1408&lt;/ID&gt;&lt;UID&gt;{8B36763A-90F9-43BD-9D70-464B7DFA33AC}&lt;/UID&gt;&lt;Title&gt; Prefatory remarks to collected essays in the sociology of religion&lt;/Title&gt;&lt;Template&gt;Journal Article&lt;/Template&gt;&lt;Star&gt;0&lt;/Star&gt;&lt;Tag&gt;0&lt;/Tag&gt;&lt;Author&gt;Max, Weber&lt;/Author&gt;&lt;Year&gt;1958&lt;/Year&gt;&lt;Details&gt;&lt;_issue&gt;13-31&lt;/_issue&gt;&lt;_journal&gt; The Protestant Ethic and the Spirit of Capitalism&lt;/_journal&gt;&lt;_accessed&gt;64022948&lt;/_accessed&gt;&lt;_created&gt;64022948&lt;/_created&gt;&lt;_modified&gt;64022948&lt;/_modified&gt;&lt;/Details&gt;&lt;Extra&gt;&lt;DBUID&gt;{F96A950B-833F-4880-A151-76DA2D6A2879}&lt;/DBUID&gt;&lt;/Extra&gt;&lt;/Item&gt;&lt;/References&gt;&lt;/Group&gt;&lt;/Citation&gt;_x000a_"/>
    <w:docVar w:name="NE.Ref{C2DF1F09-BED5-4327-A367-C76F1C682F95}" w:val=" ADDIN NE.Ref.{C2DF1F09-BED5-4327-A367-C76F1C682F95}&lt;Citation&gt;&lt;Group&gt;&lt;References&gt;&lt;Item&gt;&lt;ID&gt;1414&lt;/ID&gt;&lt;UID&gt;{E27F940E-DE33-468D-9C38-1A69911DE1DD}&lt;/UID&gt;&lt;Title&gt;中国城市消费型转型研究&lt;/Title&gt;&lt;Template&gt;Journal Article&lt;/Template&gt;&lt;Star&gt;0&lt;/Star&gt;&lt;Tag&gt;0&lt;/Tag&gt;&lt;Author&gt;赵宇; 张京祥&lt;/Author&gt;&lt;Year&gt;2010&lt;/Year&gt;&lt;Details&gt;&lt;_created&gt;64022992&lt;/_created&gt;&lt;_modified&gt;64023231&lt;/_modified&gt;&lt;_accessed&gt;64023235&lt;/_accessed&gt;&lt;_journal&gt;现代城市研究&lt;/_journal&gt;&lt;_issue&gt;4&lt;/_issue&gt;&lt;_pages&gt;19-24&lt;/_pages&gt;&lt;_collection_scope&gt;CSSCI-E;PKU&lt;/_collection_scope&gt;&lt;_translated_author&gt;Zhao, Yu;Zhang, Jingxiang&lt;/_translated_author&gt;&lt;/Details&gt;&lt;Extra&gt;&lt;DBUID&gt;{F96A950B-833F-4880-A151-76DA2D6A2879}&lt;/DBUID&gt;&lt;/Extra&gt;&lt;/Item&gt;&lt;/References&gt;&lt;/Group&gt;&lt;/Citation&gt;_x000a_"/>
    <w:docVar w:name="NE.Ref{CE137869-7936-40BA-89BF-9ADD496355FE}" w:val=" ADDIN NE.Ref.{CE137869-7936-40BA-89BF-9ADD496355FE}&lt;Citation&gt;&lt;Group&gt;&lt;References&gt;&lt;Item&gt;&lt;ID&gt;1441&lt;/ID&gt;&lt;UID&gt;{D17DD781-37A1-4537-ADC6-246AB901A7F0}&lt;/UID&gt;&lt;Title&gt;交通基础设施的经济分布效应——来自高铁开通的证据&lt;/Title&gt;&lt;Template&gt;Journal Article&lt;/Template&gt;&lt;Star&gt;0&lt;/Star&gt;&lt;Tag&gt;0&lt;/Tag&gt;&lt;Author&gt;张克中; 陶东杰&lt;/Author&gt;&lt;Year&gt;2016&lt;/Year&gt;&lt;Details&gt;&lt;_language&gt;Chinese&lt;/_language&gt;&lt;_created&gt;64056123&lt;/_created&gt;&lt;_modified&gt;64056123&lt;/_modified&gt;&lt;_url&gt;https://kns.cnki.net/kcms/detail/detail.aspx?FileName=JJXD201606006&amp;amp;DbName=CJFQ2016&lt;/_url&gt;&lt;_journal&gt;经济学动态&lt;/_journal&gt;&lt;_issue&gt;06&lt;/_issue&gt;&lt;_pages&gt;62-73&lt;/_pages&gt;&lt;_date&gt;61253280&lt;/_date&gt;&lt;_keywords&gt;高速铁路;交通基础设施;经济分布效应&lt;/_keywords&gt;&lt;_author_aff&gt;华中科技大学管理学院;&lt;/_author_aff&gt;&lt;_accessed&gt;64056123&lt;/_accessed&gt;&lt;_db_updated&gt;CNKI - Reference&lt;/_db_updated&gt;&lt;_collection_scope&gt;CSSCI-C;PKU&lt;/_collection_scope&gt;&lt;_translated_author&gt;Zhang, Kezhong;Tao, Dongjie&lt;/_translated_author&gt;&lt;/Details&gt;&lt;Extra&gt;&lt;DBUID&gt;{F96A950B-833F-4880-A151-76DA2D6A2879}&lt;/DBUID&gt;&lt;/Extra&gt;&lt;/Item&gt;&lt;/References&gt;&lt;/Group&gt;&lt;/Citation&gt;_x000a_"/>
    <w:docVar w:name="NE.Ref{DA4E9F8C-67E8-4048-ACCF-98BDD7EEA01A}" w:val=" ADDIN NE.Ref.{DA4E9F8C-67E8-4048-ACCF-98BDD7EEA01A}&lt;Citation&gt;&lt;Group&gt;&lt;References&gt;&lt;Item&gt;&lt;ID&gt;739&lt;/ID&gt;&lt;UID&gt;{BD13F131-74B7-4334-BF71-6EC0966B9929}&lt;/UID&gt;&lt;Title&gt;集聚与服务业发展-基于人口空间分布的视角&lt;/Title&gt;&lt;Template&gt;Journal Article&lt;/Template&gt;&lt;Star&gt;0&lt;/Star&gt;&lt;Tag&gt;0&lt;/Tag&gt;&lt;Author&gt;钟粤俊; 陆铭; 奚锡灿&lt;/Author&gt;&lt;Year&gt;2020&lt;/Year&gt;&lt;Details&gt;&lt;_accessed&gt;63984528&lt;/_accessed&gt;&lt;_collection_scope&gt;CSSCI-C;PKU&lt;/_collection_scope&gt;&lt;_created&gt;63971254&lt;/_created&gt;&lt;_issue&gt;11&lt;/_issue&gt;&lt;_journal&gt;管理世界&lt;/_journal&gt;&lt;_modified&gt;63984528&lt;/_modified&gt;&lt;_pages&gt;35-47&lt;/_pages&gt;&lt;_translated_author&gt;Zhong, Yuejun; Lu, Ming; Xi, Xican&lt;/_translated_author&gt;&lt;/Details&gt;&lt;Extra&gt;&lt;DBUID&gt;{F96A950B-833F-4880-A151-76DA2D6A2879}&lt;/DBUID&gt;&lt;/Extra&gt;&lt;/Item&gt;&lt;/References&gt;&lt;/Group&gt;&lt;/Citation&gt;_x000a_"/>
    <w:docVar w:name="NE.Ref{E6F9F7C9-C6F9-4E89-9E95-BA6237CF9831}" w:val=" ADDIN NE.Ref.{E6F9F7C9-C6F9-4E89-9E95-BA6237CF9831}&lt;Citation&gt;&lt;Group&gt;&lt;References&gt;&lt;Item&gt;&lt;ID&gt;1423&lt;/ID&gt;&lt;UID&gt;{E4D74F00-D511-45E2-AFC1-9C6F17BE66D3}&lt;/UID&gt;&lt;Title&gt;消费型街道：路网密度与消费活力的微观证据&lt;/Title&gt;&lt;Template&gt;Journal Article&lt;/Template&gt;&lt;Star&gt;0&lt;/Star&gt;&lt;Tag&gt;0&lt;/Tag&gt;&lt;Author&gt;彭冲; 金培振&lt;/Author&gt;&lt;Year&gt;2021&lt;/Year&gt;&lt;Details&gt;&lt;_journal&gt;工作论文&lt;/_journal&gt;&lt;_accessed&gt;64033604&lt;/_accessed&gt;&lt;_created&gt;64033604&lt;/_created&gt;&lt;_modified&gt;64033604&lt;/_modified&gt;&lt;_translated_author&gt;Peng, Chong;Jin, Peizhen&lt;/_translated_author&gt;&lt;/Details&gt;&lt;Extra&gt;&lt;DBUID&gt;{F96A950B-833F-4880-A151-76DA2D6A2879}&lt;/DBUID&gt;&lt;/Extra&gt;&lt;/Item&gt;&lt;/References&gt;&lt;/Group&gt;&lt;/Citation&gt;_x000a_"/>
    <w:docVar w:name="NE.Ref{E77D4624-12B8-4336-8E74-47DE29D4C6FB}" w:val=" ADDIN NE.Ref.{E77D4624-12B8-4336-8E74-47DE29D4C6FB}&lt;Citation&gt;&lt;Group&gt;&lt;References&gt;&lt;Item&gt;&lt;ID&gt;1440&lt;/ID&gt;&lt;UID&gt;{59FCCE40-6700-408E-94A0-4476094B46BB}&lt;/UID&gt;&lt;Title&gt;交易效率、人口密度与厚实市场———内生分工的经济分析&lt;/Title&gt;&lt;Template&gt;Journal Article&lt;/Template&gt;&lt;Star&gt;0&lt;/Star&gt;&lt;Tag&gt;0&lt;/Tag&gt;&lt;Author&gt;庞春&lt;/Author&gt;&lt;Year&gt;2019&lt;/Year&gt;&lt;Details&gt;&lt;_language&gt;Chinese&lt;/_language&gt;&lt;_created&gt;64056104&lt;/_created&gt;&lt;_modified&gt;64056122&lt;/_modified&gt;&lt;_accessed&gt;64056121&lt;/_accessed&gt;&lt;_journal&gt;经济学报&lt;/_journal&gt;&lt;_issue&gt;4&lt;/_issue&gt;&lt;_volume&gt;6&lt;/_volume&gt;&lt;_pages&gt;158-214&lt;/_pages&gt;&lt;_translated_author&gt;Pang, Chun&lt;/_translated_author&gt;&lt;/Details&gt;&lt;Extra&gt;&lt;DBUID&gt;{F96A950B-833F-4880-A151-76DA2D6A2879}&lt;/DBUID&gt;&lt;/Extra&gt;&lt;/Item&gt;&lt;/References&gt;&lt;/Group&gt;&lt;/Citation&gt;_x000a_"/>
    <w:docVar w:name="NE.Ref{EE98BB34-62A4-4F14-A49F-CF03211DB9DE}" w:val=" ADDIN NE.Ref.{EE98BB34-62A4-4F14-A49F-CF03211DB9DE}&lt;Citation&gt;&lt;Group&gt;&lt;References&gt;&lt;Item&gt;&lt;ID&gt;1409&lt;/ID&gt;&lt;UID&gt;{5C87DF6F-F295-4B2B-8944-8570A853214E}&lt;/UID&gt;&lt;Title&gt;Spatial Definitions of the City: Four Perspectives&lt;/Title&gt;&lt;Template&gt;Journal Article&lt;/Template&gt;&lt;Star&gt;0&lt;/Star&gt;&lt;Tag&gt;0&lt;/Tag&gt;&lt;Author&gt;Parr, John B&lt;/Author&gt;&lt;Year&gt;2007&lt;/Year&gt;&lt;Details&gt;&lt;_created&gt;64022960&lt;/_created&gt;&lt;_modified&gt;64022960&lt;/_modified&gt;&lt;_url&gt;https://go.exlibris.link/ppgMwDnq&lt;/_url&gt;&lt;_place_published&gt;London, England&lt;/_place_published&gt;&lt;_journal&gt;Urban studies (Edinburgh, Scotland)&lt;/_journal&gt;&lt;_volume&gt;44&lt;/_volume&gt;&lt;_issue&gt;2&lt;/_issue&gt;&lt;_number&gt;1&lt;/_number&gt;&lt;_pages&gt;381-392&lt;/_pages&gt;&lt;_doi&gt;10.1080/00420980601075059&lt;/_doi&gt;&lt;_date_display&gt;2007&lt;/_date_display&gt;&lt;_date&gt;56276640&lt;/_date&gt;&lt;_isbn&gt;0042-0980&lt;/_isbn&gt;&lt;_ori_publication&gt;Routledge Journal, Taylor &amp;amp; Francis Ltd&lt;/_ori_publication&gt;&lt;_keywords&gt;Analysis; Bgi / Prodig; Censuses; Cities; Cities and towns; Commuting; Economic aspects; Employment; Housing; Human geography; Labor markets; Metropolitan areas; Size perception; Urban areas; Urban geography; Urban studies; Workforce&lt;/_keywords&gt;&lt;_accessed&gt;64022960&lt;/_accessed&gt;&lt;_db_updated&gt;PKU Search&lt;/_db_updated&gt;&lt;_impact_factor&gt;   4.663&lt;/_impact_factor&gt;&lt;/Details&gt;&lt;Extra&gt;&lt;DBUID&gt;{F96A950B-833F-4880-A151-76DA2D6A2879}&lt;/DBUID&gt;&lt;/Extra&gt;&lt;/Item&gt;&lt;/References&gt;&lt;/Group&gt;&lt;/Citation&gt;_x000a_"/>
    <w:docVar w:name="ne_docsoft" w:val="MSWord"/>
    <w:docVar w:name="ne_docversion" w:val="NoteExpress 2.0"/>
    <w:docVar w:name="ne_stylename" w:val="统计研究"/>
  </w:docVars>
  <w:rsids>
    <w:rsidRoot w:val="00172A27"/>
    <w:rsid w:val="000A0A6F"/>
    <w:rsid w:val="000A5294"/>
    <w:rsid w:val="000C0B5E"/>
    <w:rsid w:val="0012748A"/>
    <w:rsid w:val="00141718"/>
    <w:rsid w:val="001571B6"/>
    <w:rsid w:val="00172221"/>
    <w:rsid w:val="00172A27"/>
    <w:rsid w:val="00192828"/>
    <w:rsid w:val="001932FC"/>
    <w:rsid w:val="00215BC6"/>
    <w:rsid w:val="002336C1"/>
    <w:rsid w:val="0024642D"/>
    <w:rsid w:val="002D491C"/>
    <w:rsid w:val="00302127"/>
    <w:rsid w:val="003107AF"/>
    <w:rsid w:val="003125E2"/>
    <w:rsid w:val="00327B63"/>
    <w:rsid w:val="003310EE"/>
    <w:rsid w:val="00331EDC"/>
    <w:rsid w:val="00342B06"/>
    <w:rsid w:val="0035350A"/>
    <w:rsid w:val="00381280"/>
    <w:rsid w:val="003B7D53"/>
    <w:rsid w:val="003D43CD"/>
    <w:rsid w:val="00422E16"/>
    <w:rsid w:val="00422F22"/>
    <w:rsid w:val="00451C4A"/>
    <w:rsid w:val="004C0B87"/>
    <w:rsid w:val="004C369A"/>
    <w:rsid w:val="00537117"/>
    <w:rsid w:val="00537FF1"/>
    <w:rsid w:val="005408C6"/>
    <w:rsid w:val="005514B4"/>
    <w:rsid w:val="005527DA"/>
    <w:rsid w:val="005716AC"/>
    <w:rsid w:val="005878AE"/>
    <w:rsid w:val="00594A94"/>
    <w:rsid w:val="006B155E"/>
    <w:rsid w:val="00706935"/>
    <w:rsid w:val="007A3BEE"/>
    <w:rsid w:val="007D6B0C"/>
    <w:rsid w:val="00817EE7"/>
    <w:rsid w:val="008225C7"/>
    <w:rsid w:val="00852DCF"/>
    <w:rsid w:val="00871151"/>
    <w:rsid w:val="008844E0"/>
    <w:rsid w:val="008A4FEA"/>
    <w:rsid w:val="009028C1"/>
    <w:rsid w:val="0090323D"/>
    <w:rsid w:val="0095644C"/>
    <w:rsid w:val="0096471E"/>
    <w:rsid w:val="009E3C71"/>
    <w:rsid w:val="00A2618D"/>
    <w:rsid w:val="00A351AD"/>
    <w:rsid w:val="00A6219A"/>
    <w:rsid w:val="00A855DA"/>
    <w:rsid w:val="00AF718D"/>
    <w:rsid w:val="00B024BA"/>
    <w:rsid w:val="00B12AE6"/>
    <w:rsid w:val="00C252C2"/>
    <w:rsid w:val="00C45742"/>
    <w:rsid w:val="00C5221D"/>
    <w:rsid w:val="00CA6182"/>
    <w:rsid w:val="00D20C4E"/>
    <w:rsid w:val="00D24F10"/>
    <w:rsid w:val="00D966ED"/>
    <w:rsid w:val="00DE412C"/>
    <w:rsid w:val="00E05455"/>
    <w:rsid w:val="00E65B74"/>
    <w:rsid w:val="00E65E41"/>
    <w:rsid w:val="00E8508B"/>
    <w:rsid w:val="00EC094C"/>
    <w:rsid w:val="00EC3146"/>
    <w:rsid w:val="00EC68A3"/>
    <w:rsid w:val="00EE5842"/>
    <w:rsid w:val="00F665D9"/>
    <w:rsid w:val="00F73339"/>
    <w:rsid w:val="00FB5CB2"/>
    <w:rsid w:val="00FC3B79"/>
    <w:rsid w:val="00FE4114"/>
    <w:rsid w:val="011D13FB"/>
    <w:rsid w:val="0123493C"/>
    <w:rsid w:val="01296C1A"/>
    <w:rsid w:val="017A5193"/>
    <w:rsid w:val="01851F45"/>
    <w:rsid w:val="018A4E9F"/>
    <w:rsid w:val="01B4628B"/>
    <w:rsid w:val="01DA64AA"/>
    <w:rsid w:val="01EA301F"/>
    <w:rsid w:val="01F25483"/>
    <w:rsid w:val="022A714F"/>
    <w:rsid w:val="025A261D"/>
    <w:rsid w:val="025F31AF"/>
    <w:rsid w:val="027D17EB"/>
    <w:rsid w:val="02A97C9C"/>
    <w:rsid w:val="02B01361"/>
    <w:rsid w:val="02B525EC"/>
    <w:rsid w:val="02C340E6"/>
    <w:rsid w:val="03057F76"/>
    <w:rsid w:val="03272884"/>
    <w:rsid w:val="033720C2"/>
    <w:rsid w:val="035A473E"/>
    <w:rsid w:val="036240B5"/>
    <w:rsid w:val="037E78D0"/>
    <w:rsid w:val="03880676"/>
    <w:rsid w:val="038F0B4D"/>
    <w:rsid w:val="03C230FA"/>
    <w:rsid w:val="03CB3434"/>
    <w:rsid w:val="03CE1300"/>
    <w:rsid w:val="045C2ECD"/>
    <w:rsid w:val="04993F0E"/>
    <w:rsid w:val="04D068F9"/>
    <w:rsid w:val="04E75A56"/>
    <w:rsid w:val="04F50B3F"/>
    <w:rsid w:val="05230298"/>
    <w:rsid w:val="055F5AB3"/>
    <w:rsid w:val="05621CAF"/>
    <w:rsid w:val="05763989"/>
    <w:rsid w:val="05D01BBF"/>
    <w:rsid w:val="05EC1DFB"/>
    <w:rsid w:val="06311790"/>
    <w:rsid w:val="0644276D"/>
    <w:rsid w:val="064F49ED"/>
    <w:rsid w:val="06651053"/>
    <w:rsid w:val="0667030E"/>
    <w:rsid w:val="06AE5767"/>
    <w:rsid w:val="06B67289"/>
    <w:rsid w:val="06BB2618"/>
    <w:rsid w:val="07372524"/>
    <w:rsid w:val="07751952"/>
    <w:rsid w:val="07D5459B"/>
    <w:rsid w:val="07E24672"/>
    <w:rsid w:val="07F906E7"/>
    <w:rsid w:val="07FF1095"/>
    <w:rsid w:val="080905ED"/>
    <w:rsid w:val="0847416A"/>
    <w:rsid w:val="086E62BC"/>
    <w:rsid w:val="087C12D6"/>
    <w:rsid w:val="08926B03"/>
    <w:rsid w:val="08C53227"/>
    <w:rsid w:val="094B5FE7"/>
    <w:rsid w:val="095A0943"/>
    <w:rsid w:val="09B90367"/>
    <w:rsid w:val="09E46EA9"/>
    <w:rsid w:val="09F54B98"/>
    <w:rsid w:val="0A021AA2"/>
    <w:rsid w:val="0A1D79E5"/>
    <w:rsid w:val="0A563076"/>
    <w:rsid w:val="0A58794C"/>
    <w:rsid w:val="0A616355"/>
    <w:rsid w:val="0AB667E7"/>
    <w:rsid w:val="0ABB39AA"/>
    <w:rsid w:val="0AC664A5"/>
    <w:rsid w:val="0AD05927"/>
    <w:rsid w:val="0B1032EF"/>
    <w:rsid w:val="0B275595"/>
    <w:rsid w:val="0B4F2426"/>
    <w:rsid w:val="0B51364D"/>
    <w:rsid w:val="0B5A297A"/>
    <w:rsid w:val="0B607B34"/>
    <w:rsid w:val="0B7B4EEB"/>
    <w:rsid w:val="0B874DC0"/>
    <w:rsid w:val="0BE1297C"/>
    <w:rsid w:val="0C0C4A9C"/>
    <w:rsid w:val="0C133F79"/>
    <w:rsid w:val="0C1F0B9D"/>
    <w:rsid w:val="0C710FDC"/>
    <w:rsid w:val="0C7D637F"/>
    <w:rsid w:val="0C995E54"/>
    <w:rsid w:val="0CD47D6E"/>
    <w:rsid w:val="0D03767C"/>
    <w:rsid w:val="0D0F2419"/>
    <w:rsid w:val="0D8439D4"/>
    <w:rsid w:val="0DB04494"/>
    <w:rsid w:val="0DC122F1"/>
    <w:rsid w:val="0DDC2EEC"/>
    <w:rsid w:val="0DE22ECE"/>
    <w:rsid w:val="0DE57E7F"/>
    <w:rsid w:val="0DE77E5C"/>
    <w:rsid w:val="0DF82729"/>
    <w:rsid w:val="0DFB6D14"/>
    <w:rsid w:val="0E210C05"/>
    <w:rsid w:val="0E253C0A"/>
    <w:rsid w:val="0E2540EE"/>
    <w:rsid w:val="0E286D6D"/>
    <w:rsid w:val="0E5D15E6"/>
    <w:rsid w:val="0E857CD1"/>
    <w:rsid w:val="0EC53AD0"/>
    <w:rsid w:val="0ECA7CA7"/>
    <w:rsid w:val="0EE25EF1"/>
    <w:rsid w:val="0F0734A8"/>
    <w:rsid w:val="0F1C0173"/>
    <w:rsid w:val="0F1D02B8"/>
    <w:rsid w:val="0F2263F2"/>
    <w:rsid w:val="0F5F37F6"/>
    <w:rsid w:val="0F922BE3"/>
    <w:rsid w:val="0FD74963"/>
    <w:rsid w:val="0FD927CB"/>
    <w:rsid w:val="100D55AB"/>
    <w:rsid w:val="10104E4D"/>
    <w:rsid w:val="1049531E"/>
    <w:rsid w:val="105B1A22"/>
    <w:rsid w:val="10D95F76"/>
    <w:rsid w:val="10E960A7"/>
    <w:rsid w:val="11064728"/>
    <w:rsid w:val="110A4B8D"/>
    <w:rsid w:val="110D1E59"/>
    <w:rsid w:val="113271CC"/>
    <w:rsid w:val="115348A4"/>
    <w:rsid w:val="11612411"/>
    <w:rsid w:val="1169036C"/>
    <w:rsid w:val="11792CD9"/>
    <w:rsid w:val="11796A42"/>
    <w:rsid w:val="119E07F2"/>
    <w:rsid w:val="11A151ED"/>
    <w:rsid w:val="11A26319"/>
    <w:rsid w:val="11C13034"/>
    <w:rsid w:val="11DE7A2D"/>
    <w:rsid w:val="11F25E10"/>
    <w:rsid w:val="11F40EDC"/>
    <w:rsid w:val="11F733E0"/>
    <w:rsid w:val="12174537"/>
    <w:rsid w:val="12465BC3"/>
    <w:rsid w:val="124E391C"/>
    <w:rsid w:val="125D7EB9"/>
    <w:rsid w:val="125F69B7"/>
    <w:rsid w:val="12636D75"/>
    <w:rsid w:val="12766F6C"/>
    <w:rsid w:val="12792B78"/>
    <w:rsid w:val="12AA2693"/>
    <w:rsid w:val="12B12868"/>
    <w:rsid w:val="12B926F6"/>
    <w:rsid w:val="12BF4A06"/>
    <w:rsid w:val="12E33951"/>
    <w:rsid w:val="12FA7B19"/>
    <w:rsid w:val="131D7CC2"/>
    <w:rsid w:val="1341310D"/>
    <w:rsid w:val="138B6702"/>
    <w:rsid w:val="139865A5"/>
    <w:rsid w:val="13A6619E"/>
    <w:rsid w:val="13AD704F"/>
    <w:rsid w:val="13B05E11"/>
    <w:rsid w:val="13E332C8"/>
    <w:rsid w:val="13EC421C"/>
    <w:rsid w:val="14411816"/>
    <w:rsid w:val="1442380B"/>
    <w:rsid w:val="145534B6"/>
    <w:rsid w:val="146040B8"/>
    <w:rsid w:val="1475240A"/>
    <w:rsid w:val="148A5BA1"/>
    <w:rsid w:val="14A34373"/>
    <w:rsid w:val="14AA4ADF"/>
    <w:rsid w:val="15000D00"/>
    <w:rsid w:val="152327F4"/>
    <w:rsid w:val="156D04F1"/>
    <w:rsid w:val="1578602D"/>
    <w:rsid w:val="157F139E"/>
    <w:rsid w:val="15973B08"/>
    <w:rsid w:val="15BC198B"/>
    <w:rsid w:val="15D0253A"/>
    <w:rsid w:val="15EF04C4"/>
    <w:rsid w:val="15F222FA"/>
    <w:rsid w:val="161E7228"/>
    <w:rsid w:val="16365E38"/>
    <w:rsid w:val="16494DD0"/>
    <w:rsid w:val="16640E06"/>
    <w:rsid w:val="169F5E5C"/>
    <w:rsid w:val="16CA58D6"/>
    <w:rsid w:val="16D03928"/>
    <w:rsid w:val="16E32340"/>
    <w:rsid w:val="17071ACD"/>
    <w:rsid w:val="172D56C5"/>
    <w:rsid w:val="173008F6"/>
    <w:rsid w:val="175E5C1A"/>
    <w:rsid w:val="17797F46"/>
    <w:rsid w:val="17A10937"/>
    <w:rsid w:val="17A2656C"/>
    <w:rsid w:val="17BD0C82"/>
    <w:rsid w:val="17CF44E3"/>
    <w:rsid w:val="180A109C"/>
    <w:rsid w:val="182061EA"/>
    <w:rsid w:val="18797CF6"/>
    <w:rsid w:val="1894133E"/>
    <w:rsid w:val="18C36311"/>
    <w:rsid w:val="198D298F"/>
    <w:rsid w:val="19A70D8C"/>
    <w:rsid w:val="19DA3753"/>
    <w:rsid w:val="19E73638"/>
    <w:rsid w:val="19FA3D51"/>
    <w:rsid w:val="19FF4981"/>
    <w:rsid w:val="1A2007CD"/>
    <w:rsid w:val="1A2A1013"/>
    <w:rsid w:val="1A2D7753"/>
    <w:rsid w:val="1A5B23B2"/>
    <w:rsid w:val="1A833392"/>
    <w:rsid w:val="1A9E6B8D"/>
    <w:rsid w:val="1AA93A25"/>
    <w:rsid w:val="1AE43B88"/>
    <w:rsid w:val="1B131C1F"/>
    <w:rsid w:val="1B1D3612"/>
    <w:rsid w:val="1B234FA0"/>
    <w:rsid w:val="1B4D7A83"/>
    <w:rsid w:val="1B5F0824"/>
    <w:rsid w:val="1B73598C"/>
    <w:rsid w:val="1BBB0E25"/>
    <w:rsid w:val="1BE54651"/>
    <w:rsid w:val="1BE76DF0"/>
    <w:rsid w:val="1BED02F1"/>
    <w:rsid w:val="1C32202C"/>
    <w:rsid w:val="1C370963"/>
    <w:rsid w:val="1C673C80"/>
    <w:rsid w:val="1C7B7B07"/>
    <w:rsid w:val="1C87681E"/>
    <w:rsid w:val="1C9C2C66"/>
    <w:rsid w:val="1CA049CA"/>
    <w:rsid w:val="1CBC0662"/>
    <w:rsid w:val="1CC72A34"/>
    <w:rsid w:val="1CF44F37"/>
    <w:rsid w:val="1D225D88"/>
    <w:rsid w:val="1D31792E"/>
    <w:rsid w:val="1D4064C8"/>
    <w:rsid w:val="1D57526C"/>
    <w:rsid w:val="1D8C3522"/>
    <w:rsid w:val="1DA17F2A"/>
    <w:rsid w:val="1DCA632E"/>
    <w:rsid w:val="1DE34DC0"/>
    <w:rsid w:val="1DF83ADF"/>
    <w:rsid w:val="1E171EBB"/>
    <w:rsid w:val="1E4F195C"/>
    <w:rsid w:val="1E5C14B6"/>
    <w:rsid w:val="1E8036E3"/>
    <w:rsid w:val="1E83337B"/>
    <w:rsid w:val="1E901122"/>
    <w:rsid w:val="1EB611D0"/>
    <w:rsid w:val="1EC67BD0"/>
    <w:rsid w:val="1EE02374"/>
    <w:rsid w:val="1F077745"/>
    <w:rsid w:val="1F271D40"/>
    <w:rsid w:val="1F324C31"/>
    <w:rsid w:val="1F68067C"/>
    <w:rsid w:val="1F82728A"/>
    <w:rsid w:val="1F8C68DD"/>
    <w:rsid w:val="1FB14406"/>
    <w:rsid w:val="1FB229A6"/>
    <w:rsid w:val="1FF01AC1"/>
    <w:rsid w:val="1FF362F0"/>
    <w:rsid w:val="1FF5012B"/>
    <w:rsid w:val="1FFF600C"/>
    <w:rsid w:val="20057857"/>
    <w:rsid w:val="200A42FF"/>
    <w:rsid w:val="201161C6"/>
    <w:rsid w:val="20276B0B"/>
    <w:rsid w:val="207733D1"/>
    <w:rsid w:val="20A74AF1"/>
    <w:rsid w:val="20A94CEF"/>
    <w:rsid w:val="20F90187"/>
    <w:rsid w:val="20FF5931"/>
    <w:rsid w:val="214F1013"/>
    <w:rsid w:val="219C7841"/>
    <w:rsid w:val="21D2424E"/>
    <w:rsid w:val="21FF25E3"/>
    <w:rsid w:val="220A6F8B"/>
    <w:rsid w:val="226010B9"/>
    <w:rsid w:val="22671585"/>
    <w:rsid w:val="22C319D0"/>
    <w:rsid w:val="22FF5CC7"/>
    <w:rsid w:val="233D1FAE"/>
    <w:rsid w:val="234D03B0"/>
    <w:rsid w:val="234D1C3C"/>
    <w:rsid w:val="23830659"/>
    <w:rsid w:val="2394161B"/>
    <w:rsid w:val="23A24F88"/>
    <w:rsid w:val="23DE7121"/>
    <w:rsid w:val="2440669F"/>
    <w:rsid w:val="2474274C"/>
    <w:rsid w:val="24C04941"/>
    <w:rsid w:val="24F826C2"/>
    <w:rsid w:val="25180E86"/>
    <w:rsid w:val="259B1439"/>
    <w:rsid w:val="25C110CD"/>
    <w:rsid w:val="25D3326E"/>
    <w:rsid w:val="25F53E2D"/>
    <w:rsid w:val="262B2929"/>
    <w:rsid w:val="265D5885"/>
    <w:rsid w:val="26613DD4"/>
    <w:rsid w:val="26C36FE1"/>
    <w:rsid w:val="26E93E6B"/>
    <w:rsid w:val="27095458"/>
    <w:rsid w:val="272A7FD4"/>
    <w:rsid w:val="27310884"/>
    <w:rsid w:val="276406C7"/>
    <w:rsid w:val="27686A6A"/>
    <w:rsid w:val="277C545C"/>
    <w:rsid w:val="27AF05B4"/>
    <w:rsid w:val="27D42241"/>
    <w:rsid w:val="27E5038B"/>
    <w:rsid w:val="27F136FF"/>
    <w:rsid w:val="27F43230"/>
    <w:rsid w:val="280033BE"/>
    <w:rsid w:val="280E76B7"/>
    <w:rsid w:val="281653B4"/>
    <w:rsid w:val="283965DB"/>
    <w:rsid w:val="284644EB"/>
    <w:rsid w:val="286A598B"/>
    <w:rsid w:val="28775A48"/>
    <w:rsid w:val="287767B3"/>
    <w:rsid w:val="289F4855"/>
    <w:rsid w:val="28A90AB8"/>
    <w:rsid w:val="28C84800"/>
    <w:rsid w:val="28F92437"/>
    <w:rsid w:val="29165352"/>
    <w:rsid w:val="291E2E99"/>
    <w:rsid w:val="29467199"/>
    <w:rsid w:val="2971685C"/>
    <w:rsid w:val="29723795"/>
    <w:rsid w:val="29993721"/>
    <w:rsid w:val="29A01B9B"/>
    <w:rsid w:val="29EB411C"/>
    <w:rsid w:val="2A213C39"/>
    <w:rsid w:val="2A415CED"/>
    <w:rsid w:val="2A583D05"/>
    <w:rsid w:val="2A7D517D"/>
    <w:rsid w:val="2A9D4E1E"/>
    <w:rsid w:val="2AA07082"/>
    <w:rsid w:val="2AA374AA"/>
    <w:rsid w:val="2AAE2463"/>
    <w:rsid w:val="2AD3476C"/>
    <w:rsid w:val="2AD974CF"/>
    <w:rsid w:val="2B480A2E"/>
    <w:rsid w:val="2B633A3E"/>
    <w:rsid w:val="2B876FB5"/>
    <w:rsid w:val="2B9D3385"/>
    <w:rsid w:val="2BD813F0"/>
    <w:rsid w:val="2C0626CB"/>
    <w:rsid w:val="2C692DFC"/>
    <w:rsid w:val="2C806334"/>
    <w:rsid w:val="2C836356"/>
    <w:rsid w:val="2CA74EF8"/>
    <w:rsid w:val="2CB97441"/>
    <w:rsid w:val="2CDC695A"/>
    <w:rsid w:val="2CFC278D"/>
    <w:rsid w:val="2D41747C"/>
    <w:rsid w:val="2D522A2E"/>
    <w:rsid w:val="2D773FBD"/>
    <w:rsid w:val="2D9F2B6D"/>
    <w:rsid w:val="2DAC7CC9"/>
    <w:rsid w:val="2DB37AE3"/>
    <w:rsid w:val="2DD139D2"/>
    <w:rsid w:val="2DDD20B2"/>
    <w:rsid w:val="2DE32C24"/>
    <w:rsid w:val="2E2429C9"/>
    <w:rsid w:val="2E6A058E"/>
    <w:rsid w:val="2EA47246"/>
    <w:rsid w:val="2EB264F0"/>
    <w:rsid w:val="2ECE1696"/>
    <w:rsid w:val="2ED6438C"/>
    <w:rsid w:val="2ED752FE"/>
    <w:rsid w:val="2EDA2E86"/>
    <w:rsid w:val="2EDC5133"/>
    <w:rsid w:val="2EF2637C"/>
    <w:rsid w:val="2F393D68"/>
    <w:rsid w:val="2F69633C"/>
    <w:rsid w:val="2F880DEC"/>
    <w:rsid w:val="2FA56499"/>
    <w:rsid w:val="2FDE7E8B"/>
    <w:rsid w:val="2FE85A0E"/>
    <w:rsid w:val="2FEB7383"/>
    <w:rsid w:val="30022C8C"/>
    <w:rsid w:val="302248E8"/>
    <w:rsid w:val="304906EC"/>
    <w:rsid w:val="3095471C"/>
    <w:rsid w:val="30AE0742"/>
    <w:rsid w:val="30B2513B"/>
    <w:rsid w:val="30D8540A"/>
    <w:rsid w:val="311E6A89"/>
    <w:rsid w:val="318663F2"/>
    <w:rsid w:val="31DD59D5"/>
    <w:rsid w:val="31E90AFF"/>
    <w:rsid w:val="32192CA3"/>
    <w:rsid w:val="3277249B"/>
    <w:rsid w:val="327F3548"/>
    <w:rsid w:val="32946EEA"/>
    <w:rsid w:val="32957450"/>
    <w:rsid w:val="32A56B55"/>
    <w:rsid w:val="32B533AF"/>
    <w:rsid w:val="32CE6BAD"/>
    <w:rsid w:val="32D5389B"/>
    <w:rsid w:val="32E23827"/>
    <w:rsid w:val="32E30106"/>
    <w:rsid w:val="33093432"/>
    <w:rsid w:val="333B0A43"/>
    <w:rsid w:val="335C1EE4"/>
    <w:rsid w:val="33772229"/>
    <w:rsid w:val="33883403"/>
    <w:rsid w:val="3394294F"/>
    <w:rsid w:val="33AA66A4"/>
    <w:rsid w:val="33B22B25"/>
    <w:rsid w:val="33B4446D"/>
    <w:rsid w:val="33C578BF"/>
    <w:rsid w:val="33F160EA"/>
    <w:rsid w:val="34153935"/>
    <w:rsid w:val="34437787"/>
    <w:rsid w:val="344E3185"/>
    <w:rsid w:val="3456356B"/>
    <w:rsid w:val="34586561"/>
    <w:rsid w:val="347208B1"/>
    <w:rsid w:val="349F358B"/>
    <w:rsid w:val="34BC2409"/>
    <w:rsid w:val="34C81D01"/>
    <w:rsid w:val="34D447F3"/>
    <w:rsid w:val="34F27E06"/>
    <w:rsid w:val="35124AEB"/>
    <w:rsid w:val="35533AC1"/>
    <w:rsid w:val="355646B0"/>
    <w:rsid w:val="355A0530"/>
    <w:rsid w:val="35661C94"/>
    <w:rsid w:val="35754BA4"/>
    <w:rsid w:val="35A228EB"/>
    <w:rsid w:val="35E13DF2"/>
    <w:rsid w:val="35E65B4D"/>
    <w:rsid w:val="36154C6F"/>
    <w:rsid w:val="36235F7F"/>
    <w:rsid w:val="3682747C"/>
    <w:rsid w:val="368B7F5A"/>
    <w:rsid w:val="36EC18C9"/>
    <w:rsid w:val="372A0F4B"/>
    <w:rsid w:val="37653695"/>
    <w:rsid w:val="37A71997"/>
    <w:rsid w:val="37BE4F63"/>
    <w:rsid w:val="37CB646F"/>
    <w:rsid w:val="381D18AB"/>
    <w:rsid w:val="383B4C7C"/>
    <w:rsid w:val="38415F0B"/>
    <w:rsid w:val="387A4390"/>
    <w:rsid w:val="38A61455"/>
    <w:rsid w:val="38B21177"/>
    <w:rsid w:val="38EC415E"/>
    <w:rsid w:val="396E20CF"/>
    <w:rsid w:val="39872CA4"/>
    <w:rsid w:val="39A972B9"/>
    <w:rsid w:val="39AC4B26"/>
    <w:rsid w:val="39B85CC2"/>
    <w:rsid w:val="39FB7881"/>
    <w:rsid w:val="3A005B71"/>
    <w:rsid w:val="3A3A11DB"/>
    <w:rsid w:val="3A4E3C45"/>
    <w:rsid w:val="3A52191E"/>
    <w:rsid w:val="3A657AB4"/>
    <w:rsid w:val="3A7923E6"/>
    <w:rsid w:val="3A8C7F5B"/>
    <w:rsid w:val="3A9402A8"/>
    <w:rsid w:val="3AA06196"/>
    <w:rsid w:val="3AC869F4"/>
    <w:rsid w:val="3B153E14"/>
    <w:rsid w:val="3B2A5167"/>
    <w:rsid w:val="3B36660A"/>
    <w:rsid w:val="3B4E111C"/>
    <w:rsid w:val="3B575B43"/>
    <w:rsid w:val="3B576F0E"/>
    <w:rsid w:val="3BAE0417"/>
    <w:rsid w:val="3BB31C27"/>
    <w:rsid w:val="3BB56AC5"/>
    <w:rsid w:val="3BFD2AD8"/>
    <w:rsid w:val="3C21117B"/>
    <w:rsid w:val="3C515D4C"/>
    <w:rsid w:val="3CAA71B6"/>
    <w:rsid w:val="3CC14814"/>
    <w:rsid w:val="3CD1667B"/>
    <w:rsid w:val="3CF5697C"/>
    <w:rsid w:val="3D061FE9"/>
    <w:rsid w:val="3D371481"/>
    <w:rsid w:val="3D8D0F9A"/>
    <w:rsid w:val="3DAF7A11"/>
    <w:rsid w:val="3DD41A93"/>
    <w:rsid w:val="3DDE0E69"/>
    <w:rsid w:val="3DEF6CCA"/>
    <w:rsid w:val="3E075356"/>
    <w:rsid w:val="3E3151A5"/>
    <w:rsid w:val="3E771F0A"/>
    <w:rsid w:val="3E78202C"/>
    <w:rsid w:val="3E813EB3"/>
    <w:rsid w:val="3EC2139D"/>
    <w:rsid w:val="3F00274D"/>
    <w:rsid w:val="3F1922DF"/>
    <w:rsid w:val="3F1A1AE4"/>
    <w:rsid w:val="3F491D14"/>
    <w:rsid w:val="3F5A5B48"/>
    <w:rsid w:val="3F5E0046"/>
    <w:rsid w:val="3FAE304E"/>
    <w:rsid w:val="3FBF6165"/>
    <w:rsid w:val="3FC512A1"/>
    <w:rsid w:val="3FDD516E"/>
    <w:rsid w:val="3FE47C54"/>
    <w:rsid w:val="400D1A61"/>
    <w:rsid w:val="403B0095"/>
    <w:rsid w:val="40710A4B"/>
    <w:rsid w:val="40924890"/>
    <w:rsid w:val="409271EA"/>
    <w:rsid w:val="40B3024D"/>
    <w:rsid w:val="40D704EB"/>
    <w:rsid w:val="410D1C94"/>
    <w:rsid w:val="41311BA3"/>
    <w:rsid w:val="41690939"/>
    <w:rsid w:val="417E0C0F"/>
    <w:rsid w:val="41923B7F"/>
    <w:rsid w:val="419F0894"/>
    <w:rsid w:val="41A4088E"/>
    <w:rsid w:val="41D06060"/>
    <w:rsid w:val="4203789D"/>
    <w:rsid w:val="420941AE"/>
    <w:rsid w:val="421E3674"/>
    <w:rsid w:val="423C17C2"/>
    <w:rsid w:val="4243605B"/>
    <w:rsid w:val="427429F5"/>
    <w:rsid w:val="427C3478"/>
    <w:rsid w:val="429755DC"/>
    <w:rsid w:val="429B0730"/>
    <w:rsid w:val="429B1790"/>
    <w:rsid w:val="42A0103F"/>
    <w:rsid w:val="43537715"/>
    <w:rsid w:val="439203A9"/>
    <w:rsid w:val="43A94107"/>
    <w:rsid w:val="43AC2BCA"/>
    <w:rsid w:val="43CD41E7"/>
    <w:rsid w:val="443D4E3D"/>
    <w:rsid w:val="444430DC"/>
    <w:rsid w:val="448E18E5"/>
    <w:rsid w:val="44954D6B"/>
    <w:rsid w:val="453C4289"/>
    <w:rsid w:val="4562145D"/>
    <w:rsid w:val="4563287A"/>
    <w:rsid w:val="45895B16"/>
    <w:rsid w:val="45911CFB"/>
    <w:rsid w:val="46277C55"/>
    <w:rsid w:val="46430874"/>
    <w:rsid w:val="46505E8A"/>
    <w:rsid w:val="467B5393"/>
    <w:rsid w:val="46990CD8"/>
    <w:rsid w:val="46B50658"/>
    <w:rsid w:val="46B5668F"/>
    <w:rsid w:val="46CB4F1A"/>
    <w:rsid w:val="47113152"/>
    <w:rsid w:val="478E123C"/>
    <w:rsid w:val="47A00D30"/>
    <w:rsid w:val="47B61633"/>
    <w:rsid w:val="47C46FDD"/>
    <w:rsid w:val="47CE303D"/>
    <w:rsid w:val="47E2342C"/>
    <w:rsid w:val="47E83F27"/>
    <w:rsid w:val="47F92BA6"/>
    <w:rsid w:val="48153EAD"/>
    <w:rsid w:val="488F7809"/>
    <w:rsid w:val="48F34E35"/>
    <w:rsid w:val="49361DD2"/>
    <w:rsid w:val="493D6097"/>
    <w:rsid w:val="49420EA7"/>
    <w:rsid w:val="497E2DF8"/>
    <w:rsid w:val="49C85D44"/>
    <w:rsid w:val="49F35D9D"/>
    <w:rsid w:val="4A070C98"/>
    <w:rsid w:val="4A134960"/>
    <w:rsid w:val="4A26169D"/>
    <w:rsid w:val="4A5512B7"/>
    <w:rsid w:val="4AC15BE5"/>
    <w:rsid w:val="4AD139E4"/>
    <w:rsid w:val="4AEA36A6"/>
    <w:rsid w:val="4AF50EC5"/>
    <w:rsid w:val="4B1A5040"/>
    <w:rsid w:val="4B7A4DCE"/>
    <w:rsid w:val="4BA73B78"/>
    <w:rsid w:val="4BB94DD7"/>
    <w:rsid w:val="4BBC648A"/>
    <w:rsid w:val="4BBF2D92"/>
    <w:rsid w:val="4BC31171"/>
    <w:rsid w:val="4BC80A0E"/>
    <w:rsid w:val="4BD67D87"/>
    <w:rsid w:val="4BDD3387"/>
    <w:rsid w:val="4C132F16"/>
    <w:rsid w:val="4C172E84"/>
    <w:rsid w:val="4C34697C"/>
    <w:rsid w:val="4C424BE0"/>
    <w:rsid w:val="4C595EB0"/>
    <w:rsid w:val="4C5D6941"/>
    <w:rsid w:val="4C693C77"/>
    <w:rsid w:val="4CA2565E"/>
    <w:rsid w:val="4CB30ABF"/>
    <w:rsid w:val="4CD13DEC"/>
    <w:rsid w:val="4CFE04F2"/>
    <w:rsid w:val="4D0A656C"/>
    <w:rsid w:val="4D314851"/>
    <w:rsid w:val="4D5861BE"/>
    <w:rsid w:val="4D6C7309"/>
    <w:rsid w:val="4D923A0C"/>
    <w:rsid w:val="4DA102CB"/>
    <w:rsid w:val="4DDF17F8"/>
    <w:rsid w:val="4DED6484"/>
    <w:rsid w:val="4DF36049"/>
    <w:rsid w:val="4E60465E"/>
    <w:rsid w:val="4EB96C77"/>
    <w:rsid w:val="4EDE13EC"/>
    <w:rsid w:val="4F580885"/>
    <w:rsid w:val="4F7313DB"/>
    <w:rsid w:val="4F8736CE"/>
    <w:rsid w:val="4FA72848"/>
    <w:rsid w:val="4FAA627A"/>
    <w:rsid w:val="4FF44321"/>
    <w:rsid w:val="500B4398"/>
    <w:rsid w:val="504D0A53"/>
    <w:rsid w:val="508412E0"/>
    <w:rsid w:val="50A2333A"/>
    <w:rsid w:val="50B15CAE"/>
    <w:rsid w:val="51284074"/>
    <w:rsid w:val="51386F3F"/>
    <w:rsid w:val="51437825"/>
    <w:rsid w:val="515D4A89"/>
    <w:rsid w:val="51711A44"/>
    <w:rsid w:val="517318AA"/>
    <w:rsid w:val="519543F3"/>
    <w:rsid w:val="51CA229B"/>
    <w:rsid w:val="51ED3EF6"/>
    <w:rsid w:val="520F623B"/>
    <w:rsid w:val="521977B7"/>
    <w:rsid w:val="52B92FE9"/>
    <w:rsid w:val="52BA469D"/>
    <w:rsid w:val="52BE0263"/>
    <w:rsid w:val="52CB65A9"/>
    <w:rsid w:val="52CD49BB"/>
    <w:rsid w:val="52CF5896"/>
    <w:rsid w:val="52D6761C"/>
    <w:rsid w:val="52DC0FAD"/>
    <w:rsid w:val="52F72351"/>
    <w:rsid w:val="530E4600"/>
    <w:rsid w:val="531F5BE9"/>
    <w:rsid w:val="53203D18"/>
    <w:rsid w:val="532A4B1D"/>
    <w:rsid w:val="533A6F42"/>
    <w:rsid w:val="537955F3"/>
    <w:rsid w:val="53C16A1C"/>
    <w:rsid w:val="543D5084"/>
    <w:rsid w:val="544B5439"/>
    <w:rsid w:val="54577882"/>
    <w:rsid w:val="54714258"/>
    <w:rsid w:val="547C22E7"/>
    <w:rsid w:val="54CD7AFF"/>
    <w:rsid w:val="54E17239"/>
    <w:rsid w:val="54E7161C"/>
    <w:rsid w:val="54F26C49"/>
    <w:rsid w:val="550327E6"/>
    <w:rsid w:val="554D5D7D"/>
    <w:rsid w:val="56197168"/>
    <w:rsid w:val="561A1425"/>
    <w:rsid w:val="56220EFD"/>
    <w:rsid w:val="563B5F96"/>
    <w:rsid w:val="563D6369"/>
    <w:rsid w:val="565E6E0A"/>
    <w:rsid w:val="568B3E56"/>
    <w:rsid w:val="56A05A47"/>
    <w:rsid w:val="56B63004"/>
    <w:rsid w:val="56BC7459"/>
    <w:rsid w:val="56DC02F7"/>
    <w:rsid w:val="56E93537"/>
    <w:rsid w:val="56EA4B89"/>
    <w:rsid w:val="56FA5260"/>
    <w:rsid w:val="57012A5E"/>
    <w:rsid w:val="573C5B01"/>
    <w:rsid w:val="57417F9C"/>
    <w:rsid w:val="57465FAA"/>
    <w:rsid w:val="574B353C"/>
    <w:rsid w:val="575651A9"/>
    <w:rsid w:val="57597803"/>
    <w:rsid w:val="578D005C"/>
    <w:rsid w:val="5794171A"/>
    <w:rsid w:val="58074B87"/>
    <w:rsid w:val="58247F41"/>
    <w:rsid w:val="582756B0"/>
    <w:rsid w:val="58484684"/>
    <w:rsid w:val="586334D8"/>
    <w:rsid w:val="588B6FC9"/>
    <w:rsid w:val="589B7318"/>
    <w:rsid w:val="58A2284B"/>
    <w:rsid w:val="58C751F5"/>
    <w:rsid w:val="593C0ACD"/>
    <w:rsid w:val="59435CD7"/>
    <w:rsid w:val="59565FCE"/>
    <w:rsid w:val="595B1127"/>
    <w:rsid w:val="59796592"/>
    <w:rsid w:val="597F03E1"/>
    <w:rsid w:val="59B6478C"/>
    <w:rsid w:val="5A2E28D9"/>
    <w:rsid w:val="5A600AE7"/>
    <w:rsid w:val="5A6E1770"/>
    <w:rsid w:val="5A716B6E"/>
    <w:rsid w:val="5A786127"/>
    <w:rsid w:val="5B19523F"/>
    <w:rsid w:val="5B236549"/>
    <w:rsid w:val="5B3A696B"/>
    <w:rsid w:val="5B3E377A"/>
    <w:rsid w:val="5BCB6BDF"/>
    <w:rsid w:val="5BF608D6"/>
    <w:rsid w:val="5C0E335C"/>
    <w:rsid w:val="5C1906F1"/>
    <w:rsid w:val="5C38438F"/>
    <w:rsid w:val="5C684455"/>
    <w:rsid w:val="5C6F269E"/>
    <w:rsid w:val="5CA36CDB"/>
    <w:rsid w:val="5CA40FE0"/>
    <w:rsid w:val="5CBD6138"/>
    <w:rsid w:val="5CD2729F"/>
    <w:rsid w:val="5CE644EA"/>
    <w:rsid w:val="5CEF78DE"/>
    <w:rsid w:val="5D0A3AD0"/>
    <w:rsid w:val="5D2C21A4"/>
    <w:rsid w:val="5D300F9A"/>
    <w:rsid w:val="5D4557A7"/>
    <w:rsid w:val="5D521193"/>
    <w:rsid w:val="5D7F0C19"/>
    <w:rsid w:val="5D8760B9"/>
    <w:rsid w:val="5DDA58C0"/>
    <w:rsid w:val="5E0D3413"/>
    <w:rsid w:val="5E1723EE"/>
    <w:rsid w:val="5E2179CC"/>
    <w:rsid w:val="5E4158F6"/>
    <w:rsid w:val="5E495AFE"/>
    <w:rsid w:val="5E546DF0"/>
    <w:rsid w:val="5E775951"/>
    <w:rsid w:val="5E79169E"/>
    <w:rsid w:val="5E8F0940"/>
    <w:rsid w:val="5E8F3DF3"/>
    <w:rsid w:val="5EA33DFC"/>
    <w:rsid w:val="5EAF06CB"/>
    <w:rsid w:val="5EDC3065"/>
    <w:rsid w:val="5F0D3219"/>
    <w:rsid w:val="5F2F341D"/>
    <w:rsid w:val="5F373CBB"/>
    <w:rsid w:val="5F45270F"/>
    <w:rsid w:val="5F6664F4"/>
    <w:rsid w:val="5F877200"/>
    <w:rsid w:val="5FAC2B4A"/>
    <w:rsid w:val="5FDE79BB"/>
    <w:rsid w:val="600423E3"/>
    <w:rsid w:val="602F6597"/>
    <w:rsid w:val="603B180F"/>
    <w:rsid w:val="605C3513"/>
    <w:rsid w:val="60C37209"/>
    <w:rsid w:val="60C43586"/>
    <w:rsid w:val="60D04D92"/>
    <w:rsid w:val="60EB288F"/>
    <w:rsid w:val="611307BB"/>
    <w:rsid w:val="61253E4C"/>
    <w:rsid w:val="612D2A13"/>
    <w:rsid w:val="61357BEA"/>
    <w:rsid w:val="61655813"/>
    <w:rsid w:val="619976A1"/>
    <w:rsid w:val="61C4116E"/>
    <w:rsid w:val="61F125FB"/>
    <w:rsid w:val="62025F99"/>
    <w:rsid w:val="623C65BF"/>
    <w:rsid w:val="6250694C"/>
    <w:rsid w:val="62581F1E"/>
    <w:rsid w:val="62796F93"/>
    <w:rsid w:val="6289160B"/>
    <w:rsid w:val="62DE4DC9"/>
    <w:rsid w:val="62E509A1"/>
    <w:rsid w:val="630131B4"/>
    <w:rsid w:val="630E5BAF"/>
    <w:rsid w:val="632A0781"/>
    <w:rsid w:val="63320AFB"/>
    <w:rsid w:val="634F100E"/>
    <w:rsid w:val="6361093C"/>
    <w:rsid w:val="638613FB"/>
    <w:rsid w:val="63A37200"/>
    <w:rsid w:val="63AC2322"/>
    <w:rsid w:val="64156C49"/>
    <w:rsid w:val="6421485E"/>
    <w:rsid w:val="64243F39"/>
    <w:rsid w:val="64290E30"/>
    <w:rsid w:val="647069FA"/>
    <w:rsid w:val="64B010CB"/>
    <w:rsid w:val="64F61D79"/>
    <w:rsid w:val="65257F68"/>
    <w:rsid w:val="65717652"/>
    <w:rsid w:val="65B75CF2"/>
    <w:rsid w:val="65DF07F3"/>
    <w:rsid w:val="65FB1B5E"/>
    <w:rsid w:val="662E56D4"/>
    <w:rsid w:val="66453D99"/>
    <w:rsid w:val="664B6134"/>
    <w:rsid w:val="66504AA4"/>
    <w:rsid w:val="66811CCE"/>
    <w:rsid w:val="66845023"/>
    <w:rsid w:val="66A45370"/>
    <w:rsid w:val="66A63D31"/>
    <w:rsid w:val="670616C9"/>
    <w:rsid w:val="673034C9"/>
    <w:rsid w:val="680C7858"/>
    <w:rsid w:val="68140049"/>
    <w:rsid w:val="682461D2"/>
    <w:rsid w:val="68407E17"/>
    <w:rsid w:val="68520B83"/>
    <w:rsid w:val="68560457"/>
    <w:rsid w:val="6858309F"/>
    <w:rsid w:val="68661477"/>
    <w:rsid w:val="6869600C"/>
    <w:rsid w:val="695D0E6F"/>
    <w:rsid w:val="69963BA7"/>
    <w:rsid w:val="699C6266"/>
    <w:rsid w:val="699F4B71"/>
    <w:rsid w:val="69CF34CD"/>
    <w:rsid w:val="69F2520D"/>
    <w:rsid w:val="69F47B09"/>
    <w:rsid w:val="6A03103C"/>
    <w:rsid w:val="6A15750C"/>
    <w:rsid w:val="6A300750"/>
    <w:rsid w:val="6A4F47D5"/>
    <w:rsid w:val="6A8E702C"/>
    <w:rsid w:val="6A8E7936"/>
    <w:rsid w:val="6AD6256E"/>
    <w:rsid w:val="6ADA13A2"/>
    <w:rsid w:val="6AEA7D32"/>
    <w:rsid w:val="6B195B7A"/>
    <w:rsid w:val="6B242F2E"/>
    <w:rsid w:val="6B446029"/>
    <w:rsid w:val="6B53770E"/>
    <w:rsid w:val="6BA7691F"/>
    <w:rsid w:val="6BCC76EA"/>
    <w:rsid w:val="6BEE5005"/>
    <w:rsid w:val="6C0B2855"/>
    <w:rsid w:val="6C155079"/>
    <w:rsid w:val="6C187CAC"/>
    <w:rsid w:val="6C607F78"/>
    <w:rsid w:val="6C64296D"/>
    <w:rsid w:val="6CA77D23"/>
    <w:rsid w:val="6CC43C44"/>
    <w:rsid w:val="6CD220D8"/>
    <w:rsid w:val="6CDD22BB"/>
    <w:rsid w:val="6CEA6F45"/>
    <w:rsid w:val="6CEE796B"/>
    <w:rsid w:val="6CF67EBD"/>
    <w:rsid w:val="6D7C226B"/>
    <w:rsid w:val="6D847D9B"/>
    <w:rsid w:val="6D907D78"/>
    <w:rsid w:val="6DA973E6"/>
    <w:rsid w:val="6DD5331B"/>
    <w:rsid w:val="6DE66CE6"/>
    <w:rsid w:val="6DF96F07"/>
    <w:rsid w:val="6E055386"/>
    <w:rsid w:val="6E185F37"/>
    <w:rsid w:val="6E193D46"/>
    <w:rsid w:val="6E3426B7"/>
    <w:rsid w:val="6E4839A7"/>
    <w:rsid w:val="6E993C53"/>
    <w:rsid w:val="6ECE2F1A"/>
    <w:rsid w:val="6ED402C2"/>
    <w:rsid w:val="6EDF010B"/>
    <w:rsid w:val="6EE3084D"/>
    <w:rsid w:val="6F391325"/>
    <w:rsid w:val="6F564059"/>
    <w:rsid w:val="6F726E80"/>
    <w:rsid w:val="6F7A454C"/>
    <w:rsid w:val="6F8B359E"/>
    <w:rsid w:val="6FAA562E"/>
    <w:rsid w:val="6FBD4819"/>
    <w:rsid w:val="6FED4BFB"/>
    <w:rsid w:val="6FFE6657"/>
    <w:rsid w:val="70765B1C"/>
    <w:rsid w:val="70C509E8"/>
    <w:rsid w:val="70C80CC5"/>
    <w:rsid w:val="70D32A60"/>
    <w:rsid w:val="70EE5FFA"/>
    <w:rsid w:val="70F432E6"/>
    <w:rsid w:val="71287CAD"/>
    <w:rsid w:val="716A6CA5"/>
    <w:rsid w:val="718D2150"/>
    <w:rsid w:val="71D54E4E"/>
    <w:rsid w:val="71F8748A"/>
    <w:rsid w:val="72311DDF"/>
    <w:rsid w:val="725230E2"/>
    <w:rsid w:val="725A63A0"/>
    <w:rsid w:val="729B32D0"/>
    <w:rsid w:val="72B4246D"/>
    <w:rsid w:val="72C03BCB"/>
    <w:rsid w:val="72CD0776"/>
    <w:rsid w:val="72D5375C"/>
    <w:rsid w:val="72EF0C5A"/>
    <w:rsid w:val="72F87105"/>
    <w:rsid w:val="730550F5"/>
    <w:rsid w:val="73132805"/>
    <w:rsid w:val="73353C5F"/>
    <w:rsid w:val="73535559"/>
    <w:rsid w:val="738D5764"/>
    <w:rsid w:val="73AF3C41"/>
    <w:rsid w:val="73B01345"/>
    <w:rsid w:val="73B51C81"/>
    <w:rsid w:val="73BB1D9B"/>
    <w:rsid w:val="740E369E"/>
    <w:rsid w:val="74166AB2"/>
    <w:rsid w:val="741B0EB4"/>
    <w:rsid w:val="74302028"/>
    <w:rsid w:val="74467DFA"/>
    <w:rsid w:val="747F6C6F"/>
    <w:rsid w:val="74996C9E"/>
    <w:rsid w:val="74C2219D"/>
    <w:rsid w:val="74DE1919"/>
    <w:rsid w:val="74E741F8"/>
    <w:rsid w:val="74F03B5E"/>
    <w:rsid w:val="7513725B"/>
    <w:rsid w:val="751618D2"/>
    <w:rsid w:val="75884050"/>
    <w:rsid w:val="758D1744"/>
    <w:rsid w:val="75B11668"/>
    <w:rsid w:val="75E91D5F"/>
    <w:rsid w:val="761A6D93"/>
    <w:rsid w:val="76651E1D"/>
    <w:rsid w:val="76C23618"/>
    <w:rsid w:val="76DC6C33"/>
    <w:rsid w:val="76FE4645"/>
    <w:rsid w:val="772B454D"/>
    <w:rsid w:val="77362594"/>
    <w:rsid w:val="7736748A"/>
    <w:rsid w:val="774C1D56"/>
    <w:rsid w:val="775070C7"/>
    <w:rsid w:val="777943AB"/>
    <w:rsid w:val="77B607CC"/>
    <w:rsid w:val="77BE14B1"/>
    <w:rsid w:val="77D47F11"/>
    <w:rsid w:val="77DB1762"/>
    <w:rsid w:val="77E17F9A"/>
    <w:rsid w:val="77F73826"/>
    <w:rsid w:val="77F959B0"/>
    <w:rsid w:val="7827013B"/>
    <w:rsid w:val="78530DA3"/>
    <w:rsid w:val="78910DA7"/>
    <w:rsid w:val="78DD76F9"/>
    <w:rsid w:val="78F064A2"/>
    <w:rsid w:val="790929A7"/>
    <w:rsid w:val="79294AC2"/>
    <w:rsid w:val="795666CF"/>
    <w:rsid w:val="79780A7E"/>
    <w:rsid w:val="79AC3F83"/>
    <w:rsid w:val="79DC4ED4"/>
    <w:rsid w:val="79E935F9"/>
    <w:rsid w:val="79FE7384"/>
    <w:rsid w:val="7AAC65A3"/>
    <w:rsid w:val="7ABB1F80"/>
    <w:rsid w:val="7AD23E9F"/>
    <w:rsid w:val="7AEC3DD7"/>
    <w:rsid w:val="7B121EC8"/>
    <w:rsid w:val="7B1D4BD6"/>
    <w:rsid w:val="7B5B33A3"/>
    <w:rsid w:val="7BB460CE"/>
    <w:rsid w:val="7BDA505A"/>
    <w:rsid w:val="7BE40F74"/>
    <w:rsid w:val="7C253222"/>
    <w:rsid w:val="7C262B76"/>
    <w:rsid w:val="7CA81797"/>
    <w:rsid w:val="7CC80B76"/>
    <w:rsid w:val="7CE21A47"/>
    <w:rsid w:val="7D020B1B"/>
    <w:rsid w:val="7D27441C"/>
    <w:rsid w:val="7D2D630E"/>
    <w:rsid w:val="7D633246"/>
    <w:rsid w:val="7D71313E"/>
    <w:rsid w:val="7D9372AB"/>
    <w:rsid w:val="7DC04F42"/>
    <w:rsid w:val="7E0F6BC9"/>
    <w:rsid w:val="7E3D6D1D"/>
    <w:rsid w:val="7E6541F3"/>
    <w:rsid w:val="7E694595"/>
    <w:rsid w:val="7E7129ED"/>
    <w:rsid w:val="7E850018"/>
    <w:rsid w:val="7EAB2535"/>
    <w:rsid w:val="7EF42FF1"/>
    <w:rsid w:val="7EFE5016"/>
    <w:rsid w:val="7F2B7216"/>
    <w:rsid w:val="7F455C5C"/>
    <w:rsid w:val="7F6D6905"/>
    <w:rsid w:val="7FEA3AAC"/>
    <w:rsid w:val="7FF65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6A2B1D"/>
  <w15:docId w15:val="{AD59CFD6-F285-43E3-8793-99B01E14E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qFormat="1"/>
    <w:lsdException w:name="caption" w:semiHidden="1" w:unhideWhenUsed="1" w:qFormat="1"/>
    <w:lsdException w:name="footnote reference" w:uiPriority="99"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Variable" w:semiHidden="1"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3"/>
    <w:next w:val="a"/>
    <w:uiPriority w:val="99"/>
    <w:qFormat/>
    <w:pPr>
      <w:adjustRightInd w:val="0"/>
      <w:snapToGrid w:val="0"/>
      <w:spacing w:before="120" w:after="120" w:line="560" w:lineRule="exact"/>
      <w:outlineLvl w:val="1"/>
    </w:pPr>
    <w:rPr>
      <w:rFonts w:ascii="楷体_GB2312" w:eastAsia="楷体_GB2312" w:hAnsi="Arial"/>
      <w:b w:val="0"/>
      <w:szCs w:val="20"/>
      <w:lang w:val="zh-CN"/>
    </w:rPr>
  </w:style>
  <w:style w:type="paragraph" w:styleId="3">
    <w:name w:val="heading 3"/>
    <w:basedOn w:val="a"/>
    <w:next w:val="a"/>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qFormat/>
    <w:rPr>
      <w:rFonts w:ascii="宋体" w:eastAsia="宋体"/>
      <w:sz w:val="18"/>
      <w:szCs w:val="18"/>
    </w:rPr>
  </w:style>
  <w:style w:type="paragraph" w:styleId="a6">
    <w:name w:val="footnote text"/>
    <w:basedOn w:val="a"/>
    <w:link w:val="a7"/>
    <w:uiPriority w:val="99"/>
    <w:qFormat/>
    <w:pPr>
      <w:snapToGrid w:val="0"/>
    </w:pPr>
    <w:rPr>
      <w:rFonts w:ascii="Calibri" w:eastAsia="宋体" w:hAnsi="Calibri"/>
      <w:sz w:val="18"/>
      <w:lang w:val="zh-CN"/>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character" w:styleId="a9">
    <w:name w:val="Strong"/>
    <w:basedOn w:val="a0"/>
    <w:qFormat/>
    <w:rPr>
      <w:b/>
    </w:rPr>
  </w:style>
  <w:style w:type="character" w:styleId="aa">
    <w:name w:val="Emphasis"/>
    <w:basedOn w:val="a0"/>
    <w:qFormat/>
    <w:rPr>
      <w:i/>
    </w:rPr>
  </w:style>
  <w:style w:type="character" w:styleId="ab">
    <w:name w:val="Hyperlink"/>
    <w:basedOn w:val="a0"/>
    <w:qFormat/>
    <w:rPr>
      <w:color w:val="0000FF"/>
      <w:u w:val="single"/>
    </w:rPr>
  </w:style>
  <w:style w:type="character" w:styleId="ac">
    <w:name w:val="annotation reference"/>
    <w:basedOn w:val="a0"/>
    <w:rPr>
      <w:sz w:val="21"/>
      <w:szCs w:val="21"/>
    </w:rPr>
  </w:style>
  <w:style w:type="character" w:styleId="ad">
    <w:name w:val="footnote reference"/>
    <w:uiPriority w:val="99"/>
    <w:qFormat/>
    <w:rPr>
      <w:vertAlign w:val="superscript"/>
    </w:rPr>
  </w:style>
  <w:style w:type="character" w:customStyle="1" w:styleId="a5">
    <w:name w:val="批注框文本 字符"/>
    <w:basedOn w:val="a0"/>
    <w:link w:val="a4"/>
    <w:qFormat/>
    <w:rPr>
      <w:rFonts w:ascii="宋体" w:eastAsia="宋体"/>
      <w:kern w:val="2"/>
      <w:sz w:val="18"/>
      <w:szCs w:val="18"/>
    </w:rPr>
  </w:style>
  <w:style w:type="paragraph" w:customStyle="1" w:styleId="NormalIndent1">
    <w:name w:val="Normal Indent1"/>
    <w:basedOn w:val="New"/>
    <w:uiPriority w:val="99"/>
    <w:qFormat/>
    <w:pPr>
      <w:ind w:firstLineChars="200" w:firstLine="420"/>
    </w:pPr>
  </w:style>
  <w:style w:type="paragraph" w:customStyle="1" w:styleId="New">
    <w:name w:val="正文 New"/>
    <w:next w:val="NormalIndent1"/>
    <w:uiPriority w:val="99"/>
    <w:qFormat/>
    <w:pPr>
      <w:widowControl w:val="0"/>
      <w:jc w:val="both"/>
    </w:pPr>
    <w:rPr>
      <w:rFonts w:ascii="Calibri" w:hAnsi="Calibri" w:cs="Calibri"/>
      <w:kern w:val="2"/>
      <w:sz w:val="21"/>
      <w:szCs w:val="21"/>
    </w:rPr>
  </w:style>
  <w:style w:type="character" w:customStyle="1" w:styleId="a7">
    <w:name w:val="脚注文本 字符"/>
    <w:basedOn w:val="a0"/>
    <w:link w:val="a6"/>
    <w:uiPriority w:val="99"/>
    <w:qFormat/>
    <w:rPr>
      <w:rFonts w:ascii="Calibri" w:hAnsi="Calibri" w:cstheme="minorBidi"/>
      <w:kern w:val="2"/>
      <w:sz w:val="18"/>
      <w:szCs w:val="24"/>
      <w:lang w:val="zh-CN"/>
    </w:rPr>
  </w:style>
  <w:style w:type="character" w:customStyle="1" w:styleId="fontstyle01">
    <w:name w:val="fontstyle01"/>
    <w:basedOn w:val="a0"/>
    <w:qFormat/>
    <w:rPr>
      <w:rFonts w:ascii="FZFSK--GBK1-0" w:eastAsia="FZFSK--GBK1-0" w:hAnsi="FZFSK--GBK1-0" w:cs="FZFSK--GBK1-0"/>
      <w:color w:val="000000"/>
      <w:sz w:val="30"/>
      <w:szCs w:val="30"/>
    </w:rPr>
  </w:style>
  <w:style w:type="paragraph" w:styleId="ae">
    <w:name w:val="header"/>
    <w:basedOn w:val="a"/>
    <w:link w:val="af"/>
    <w:rsid w:val="00215BC6"/>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rsid w:val="00215BC6"/>
    <w:rPr>
      <w:rFonts w:asciiTheme="minorHAnsi" w:eastAsiaTheme="minorEastAsia" w:hAnsiTheme="minorHAnsi" w:cstheme="minorBidi"/>
      <w:kern w:val="2"/>
      <w:sz w:val="18"/>
      <w:szCs w:val="18"/>
    </w:rPr>
  </w:style>
  <w:style w:type="paragraph" w:styleId="af0">
    <w:name w:val="footer"/>
    <w:basedOn w:val="a"/>
    <w:link w:val="af1"/>
    <w:rsid w:val="00215BC6"/>
    <w:pPr>
      <w:tabs>
        <w:tab w:val="center" w:pos="4153"/>
        <w:tab w:val="right" w:pos="8306"/>
      </w:tabs>
      <w:snapToGrid w:val="0"/>
      <w:jc w:val="left"/>
    </w:pPr>
    <w:rPr>
      <w:sz w:val="18"/>
      <w:szCs w:val="18"/>
    </w:rPr>
  </w:style>
  <w:style w:type="character" w:customStyle="1" w:styleId="af1">
    <w:name w:val="页脚 字符"/>
    <w:basedOn w:val="a0"/>
    <w:link w:val="af0"/>
    <w:rsid w:val="00215BC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medsci.cn/sci/nsfc_show.do?id=bb89984001f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B636F5-F953-4082-9CE3-A7FD12CAC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1557</Words>
  <Characters>8881</Characters>
  <Application>Microsoft Office Word</Application>
  <DocSecurity>0</DocSecurity>
  <Lines>74</Lines>
  <Paragraphs>20</Paragraphs>
  <ScaleCrop>false</ScaleCrop>
  <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冲哥</dc:creator>
  <cp:lastModifiedBy>ASUS</cp:lastModifiedBy>
  <cp:revision>4</cp:revision>
  <cp:lastPrinted>2021-10-15T04:52:00Z</cp:lastPrinted>
  <dcterms:created xsi:type="dcterms:W3CDTF">2022-02-17T14:04:00Z</dcterms:created>
  <dcterms:modified xsi:type="dcterms:W3CDTF">2022-02-17T14:31:00Z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C22C8E01366442E09CAA411D4BC6EF77</vt:lpwstr>
  </property>
</Properties>
</file>